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1642" w14:textId="77777777" w:rsidR="00217F16" w:rsidRPr="008C76AD" w:rsidRDefault="00CB51CD" w:rsidP="00217F16">
      <w:pPr>
        <w:jc w:val="center"/>
        <w:rPr>
          <w:rFonts w:ascii="Arial" w:hAnsi="Arial" w:cs="Arial"/>
          <w:b/>
          <w:u w:val="single"/>
        </w:rPr>
      </w:pPr>
      <w:r w:rsidRPr="008C76AD">
        <w:rPr>
          <w:rFonts w:ascii="Arial" w:hAnsi="Arial" w:cs="Arial"/>
          <w:b/>
          <w:noProof/>
          <w:u w:val="single"/>
          <w:lang w:eastAsia="en-GB"/>
        </w:rPr>
        <w:t xml:space="preserve">Robins Lane </w:t>
      </w:r>
      <w:r w:rsidR="00217F16" w:rsidRPr="008C76AD">
        <w:rPr>
          <w:rFonts w:ascii="Arial" w:hAnsi="Arial" w:cs="Arial"/>
          <w:b/>
          <w:u w:val="single"/>
        </w:rPr>
        <w:t>Pupil Premium</w:t>
      </w:r>
      <w:r w:rsidR="0022707B" w:rsidRPr="008C76AD">
        <w:rPr>
          <w:rFonts w:ascii="Arial" w:hAnsi="Arial" w:cs="Arial"/>
          <w:b/>
          <w:u w:val="single"/>
        </w:rPr>
        <w:t xml:space="preserve"> Strategy 201</w:t>
      </w:r>
      <w:r w:rsidR="008C76AD">
        <w:rPr>
          <w:rFonts w:ascii="Arial" w:hAnsi="Arial" w:cs="Arial"/>
          <w:b/>
          <w:u w:val="single"/>
        </w:rPr>
        <w:t>9-2020</w:t>
      </w:r>
    </w:p>
    <w:tbl>
      <w:tblPr>
        <w:tblStyle w:val="TableGrid"/>
        <w:tblW w:w="15446" w:type="dxa"/>
        <w:tblLook w:val="04A0" w:firstRow="1" w:lastRow="0" w:firstColumn="1" w:lastColumn="0" w:noHBand="0" w:noVBand="1"/>
      </w:tblPr>
      <w:tblGrid>
        <w:gridCol w:w="2913"/>
        <w:gridCol w:w="1141"/>
        <w:gridCol w:w="3425"/>
        <w:gridCol w:w="1618"/>
        <w:gridCol w:w="3231"/>
        <w:gridCol w:w="3118"/>
      </w:tblGrid>
      <w:tr w:rsidR="00217F16" w:rsidRPr="00326C32" w14:paraId="33B867BD" w14:textId="77777777" w:rsidTr="00C52E28">
        <w:trPr>
          <w:trHeight w:hRule="exact" w:val="340"/>
        </w:trPr>
        <w:tc>
          <w:tcPr>
            <w:tcW w:w="15446" w:type="dxa"/>
            <w:gridSpan w:val="6"/>
            <w:shd w:val="clear" w:color="auto" w:fill="CFDCE3"/>
            <w:tcMar>
              <w:top w:w="57" w:type="dxa"/>
              <w:bottom w:w="57" w:type="dxa"/>
            </w:tcMar>
          </w:tcPr>
          <w:p w14:paraId="373CD4B1" w14:textId="77777777" w:rsidR="00217F16" w:rsidRPr="00326C32" w:rsidRDefault="00217F16" w:rsidP="00217F16">
            <w:pPr>
              <w:pStyle w:val="ListParagraph"/>
              <w:numPr>
                <w:ilvl w:val="0"/>
                <w:numId w:val="2"/>
              </w:numPr>
              <w:spacing w:after="0" w:line="240" w:lineRule="auto"/>
              <w:ind w:left="426" w:hanging="284"/>
              <w:contextualSpacing w:val="0"/>
              <w:rPr>
                <w:rFonts w:cs="Arial"/>
                <w:b/>
              </w:rPr>
            </w:pPr>
            <w:r w:rsidRPr="00326C32">
              <w:rPr>
                <w:rFonts w:cs="Arial"/>
                <w:b/>
              </w:rPr>
              <w:t>Summary information</w:t>
            </w:r>
          </w:p>
        </w:tc>
      </w:tr>
      <w:tr w:rsidR="00217F16" w:rsidRPr="00326C32" w14:paraId="3EFE5A09" w14:textId="77777777" w:rsidTr="00C52E28">
        <w:trPr>
          <w:trHeight w:hRule="exact" w:val="340"/>
        </w:trPr>
        <w:tc>
          <w:tcPr>
            <w:tcW w:w="2913" w:type="dxa"/>
            <w:tcMar>
              <w:top w:w="57" w:type="dxa"/>
              <w:bottom w:w="57" w:type="dxa"/>
            </w:tcMar>
          </w:tcPr>
          <w:p w14:paraId="4470848B" w14:textId="77777777" w:rsidR="00217F16" w:rsidRPr="00326C32" w:rsidRDefault="00217F16" w:rsidP="00155105">
            <w:pPr>
              <w:rPr>
                <w:rFonts w:cs="Arial"/>
                <w:b/>
              </w:rPr>
            </w:pPr>
            <w:r w:rsidRPr="00326C32">
              <w:rPr>
                <w:rFonts w:cs="Arial"/>
                <w:b/>
              </w:rPr>
              <w:t>School</w:t>
            </w:r>
          </w:p>
        </w:tc>
        <w:tc>
          <w:tcPr>
            <w:tcW w:w="12533" w:type="dxa"/>
            <w:gridSpan w:val="5"/>
            <w:tcMar>
              <w:top w:w="57" w:type="dxa"/>
              <w:bottom w:w="57" w:type="dxa"/>
            </w:tcMar>
          </w:tcPr>
          <w:p w14:paraId="2B999BE5" w14:textId="77777777" w:rsidR="00217F16" w:rsidRPr="00326C32" w:rsidRDefault="00217F16" w:rsidP="00155105">
            <w:pPr>
              <w:rPr>
                <w:rFonts w:cs="Arial"/>
              </w:rPr>
            </w:pPr>
            <w:r>
              <w:rPr>
                <w:rFonts w:cs="Arial"/>
              </w:rPr>
              <w:t>Robins Lane Community Primary School</w:t>
            </w:r>
          </w:p>
        </w:tc>
      </w:tr>
      <w:tr w:rsidR="00217F16" w:rsidRPr="00326C32" w14:paraId="0B81CF4E" w14:textId="77777777" w:rsidTr="008C76AD">
        <w:trPr>
          <w:trHeight w:hRule="exact" w:val="510"/>
        </w:trPr>
        <w:tc>
          <w:tcPr>
            <w:tcW w:w="2913" w:type="dxa"/>
            <w:tcMar>
              <w:top w:w="57" w:type="dxa"/>
              <w:bottom w:w="57" w:type="dxa"/>
            </w:tcMar>
          </w:tcPr>
          <w:p w14:paraId="3ED0EDCD" w14:textId="77777777" w:rsidR="00217F16" w:rsidRPr="00326C32" w:rsidRDefault="00217F16" w:rsidP="00155105">
            <w:pPr>
              <w:rPr>
                <w:rFonts w:cs="Arial"/>
                <w:b/>
              </w:rPr>
            </w:pPr>
            <w:r w:rsidRPr="00326C32">
              <w:rPr>
                <w:rFonts w:cs="Arial"/>
                <w:b/>
              </w:rPr>
              <w:t>Academic Year</w:t>
            </w:r>
          </w:p>
        </w:tc>
        <w:tc>
          <w:tcPr>
            <w:tcW w:w="1141" w:type="dxa"/>
            <w:tcMar>
              <w:top w:w="57" w:type="dxa"/>
              <w:bottom w:w="57" w:type="dxa"/>
            </w:tcMar>
          </w:tcPr>
          <w:p w14:paraId="703FA5D7" w14:textId="77777777" w:rsidR="00217F16" w:rsidRPr="00326C32" w:rsidRDefault="0022707B" w:rsidP="00155105">
            <w:pPr>
              <w:rPr>
                <w:rFonts w:cs="Arial"/>
              </w:rPr>
            </w:pPr>
            <w:r>
              <w:rPr>
                <w:rFonts w:cs="Arial"/>
              </w:rPr>
              <w:t>201</w:t>
            </w:r>
            <w:r w:rsidR="00C52E28">
              <w:rPr>
                <w:rFonts w:cs="Arial"/>
              </w:rPr>
              <w:t>9-20</w:t>
            </w:r>
          </w:p>
        </w:tc>
        <w:tc>
          <w:tcPr>
            <w:tcW w:w="3425" w:type="dxa"/>
          </w:tcPr>
          <w:p w14:paraId="54CA172D" w14:textId="77777777" w:rsidR="00217F16" w:rsidRPr="00326C32" w:rsidRDefault="00217F16" w:rsidP="00155105">
            <w:pPr>
              <w:rPr>
                <w:rFonts w:cs="Arial"/>
              </w:rPr>
            </w:pPr>
            <w:r w:rsidRPr="00326C32">
              <w:rPr>
                <w:rFonts w:cs="Arial"/>
                <w:b/>
              </w:rPr>
              <w:t>Total PP budget</w:t>
            </w:r>
          </w:p>
        </w:tc>
        <w:tc>
          <w:tcPr>
            <w:tcW w:w="1618" w:type="dxa"/>
          </w:tcPr>
          <w:p w14:paraId="67E7ECBE" w14:textId="77777777" w:rsidR="00217F16" w:rsidRPr="00DC0373" w:rsidRDefault="00C52E28" w:rsidP="00155105">
            <w:pPr>
              <w:rPr>
                <w:rFonts w:cs="Arial"/>
              </w:rPr>
            </w:pPr>
            <w:r>
              <w:rPr>
                <w:rFonts w:cs="Arial"/>
              </w:rPr>
              <w:t>£88,44</w:t>
            </w:r>
            <w:r w:rsidR="00E97FBA" w:rsidRPr="00DC0373">
              <w:rPr>
                <w:rFonts w:cs="Arial"/>
              </w:rPr>
              <w:t>0</w:t>
            </w:r>
          </w:p>
        </w:tc>
        <w:tc>
          <w:tcPr>
            <w:tcW w:w="3231" w:type="dxa"/>
          </w:tcPr>
          <w:p w14:paraId="4772153B" w14:textId="77777777" w:rsidR="00217F16" w:rsidRPr="00326C32" w:rsidRDefault="00217F16" w:rsidP="00155105">
            <w:pPr>
              <w:rPr>
                <w:rFonts w:cs="Arial"/>
              </w:rPr>
            </w:pPr>
            <w:r w:rsidRPr="00326C32">
              <w:rPr>
                <w:rFonts w:cs="Arial"/>
                <w:b/>
              </w:rPr>
              <w:t>Date of most recent PP Review</w:t>
            </w:r>
            <w:r>
              <w:rPr>
                <w:rFonts w:cs="Arial"/>
                <w:b/>
              </w:rPr>
              <w:t xml:space="preserve"> </w:t>
            </w:r>
          </w:p>
        </w:tc>
        <w:tc>
          <w:tcPr>
            <w:tcW w:w="3118" w:type="dxa"/>
          </w:tcPr>
          <w:p w14:paraId="7EA55AF6" w14:textId="77777777" w:rsidR="00217F16" w:rsidRDefault="0022707B" w:rsidP="00155105">
            <w:pPr>
              <w:rPr>
                <w:rFonts w:cs="Arial"/>
              </w:rPr>
            </w:pPr>
            <w:r>
              <w:rPr>
                <w:rFonts w:cs="Arial"/>
              </w:rPr>
              <w:t>09.02.18</w:t>
            </w:r>
            <w:r w:rsidR="00FD5CC4">
              <w:rPr>
                <w:rFonts w:cs="Arial"/>
              </w:rPr>
              <w:t xml:space="preserve"> (external)</w:t>
            </w:r>
          </w:p>
          <w:p w14:paraId="289F8A1A" w14:textId="77777777" w:rsidR="00FD5CC4" w:rsidRPr="00326C32" w:rsidRDefault="00FD5CC4" w:rsidP="00155105">
            <w:pPr>
              <w:rPr>
                <w:rFonts w:cs="Arial"/>
              </w:rPr>
            </w:pPr>
            <w:r>
              <w:rPr>
                <w:rFonts w:cs="Arial"/>
              </w:rPr>
              <w:t>09.07.19 (governor review)</w:t>
            </w:r>
          </w:p>
        </w:tc>
      </w:tr>
      <w:tr w:rsidR="00217F16" w:rsidRPr="00326C32" w14:paraId="0FF58B4F" w14:textId="77777777" w:rsidTr="008C76AD">
        <w:trPr>
          <w:trHeight w:hRule="exact" w:val="567"/>
        </w:trPr>
        <w:tc>
          <w:tcPr>
            <w:tcW w:w="2913" w:type="dxa"/>
            <w:tcMar>
              <w:top w:w="57" w:type="dxa"/>
              <w:bottom w:w="57" w:type="dxa"/>
            </w:tcMar>
          </w:tcPr>
          <w:p w14:paraId="0DFA9E3C" w14:textId="77777777" w:rsidR="00217F16" w:rsidRPr="00326C32" w:rsidRDefault="00217F16" w:rsidP="00155105">
            <w:pPr>
              <w:contextualSpacing/>
              <w:rPr>
                <w:rFonts w:cs="Arial"/>
              </w:rPr>
            </w:pPr>
            <w:r w:rsidRPr="00326C32">
              <w:rPr>
                <w:rFonts w:cs="Arial"/>
                <w:b/>
              </w:rPr>
              <w:t>Total number of pupils</w:t>
            </w:r>
          </w:p>
        </w:tc>
        <w:tc>
          <w:tcPr>
            <w:tcW w:w="1141" w:type="dxa"/>
            <w:tcMar>
              <w:top w:w="57" w:type="dxa"/>
              <w:bottom w:w="57" w:type="dxa"/>
            </w:tcMar>
          </w:tcPr>
          <w:p w14:paraId="62950E6E" w14:textId="77777777" w:rsidR="00217F16" w:rsidRDefault="00C52E28" w:rsidP="00155105">
            <w:pPr>
              <w:contextualSpacing/>
              <w:rPr>
                <w:rFonts w:cs="Arial"/>
              </w:rPr>
            </w:pPr>
            <w:r>
              <w:rPr>
                <w:rFonts w:cs="Arial"/>
              </w:rPr>
              <w:t>218</w:t>
            </w:r>
          </w:p>
          <w:p w14:paraId="0B57795E" w14:textId="77777777" w:rsidR="00217F16" w:rsidRPr="00326C32" w:rsidRDefault="00E97FBA" w:rsidP="00155105">
            <w:pPr>
              <w:contextualSpacing/>
              <w:rPr>
                <w:rFonts w:cs="Arial"/>
              </w:rPr>
            </w:pPr>
            <w:r>
              <w:rPr>
                <w:rFonts w:cs="Arial"/>
                <w:sz w:val="16"/>
                <w:szCs w:val="16"/>
              </w:rPr>
              <w:t>(</w:t>
            </w:r>
            <w:r w:rsidR="0022707B">
              <w:rPr>
                <w:rFonts w:cs="Arial"/>
                <w:sz w:val="16"/>
                <w:szCs w:val="16"/>
              </w:rPr>
              <w:t>October</w:t>
            </w:r>
            <w:r w:rsidR="00C52E28">
              <w:rPr>
                <w:rFonts w:cs="Arial"/>
                <w:sz w:val="16"/>
                <w:szCs w:val="16"/>
              </w:rPr>
              <w:t xml:space="preserve"> 2019</w:t>
            </w:r>
            <w:r>
              <w:rPr>
                <w:rFonts w:cs="Arial"/>
                <w:sz w:val="16"/>
                <w:szCs w:val="16"/>
              </w:rPr>
              <w:t>)</w:t>
            </w:r>
          </w:p>
        </w:tc>
        <w:tc>
          <w:tcPr>
            <w:tcW w:w="3425" w:type="dxa"/>
          </w:tcPr>
          <w:p w14:paraId="35D7B1BD" w14:textId="77777777" w:rsidR="00217F16" w:rsidRDefault="00217F16" w:rsidP="00155105">
            <w:pPr>
              <w:contextualSpacing/>
              <w:rPr>
                <w:rFonts w:cs="Arial"/>
                <w:b/>
              </w:rPr>
            </w:pPr>
            <w:r w:rsidRPr="00326C32">
              <w:rPr>
                <w:rFonts w:cs="Arial"/>
                <w:b/>
              </w:rPr>
              <w:t>Number of pupils eligible for PP</w:t>
            </w:r>
          </w:p>
          <w:p w14:paraId="2ECA680B" w14:textId="77777777" w:rsidR="00217F16" w:rsidRPr="00326C32" w:rsidRDefault="00217F16" w:rsidP="00155105">
            <w:pPr>
              <w:contextualSpacing/>
              <w:rPr>
                <w:rFonts w:cs="Arial"/>
              </w:rPr>
            </w:pPr>
          </w:p>
        </w:tc>
        <w:tc>
          <w:tcPr>
            <w:tcW w:w="1618" w:type="dxa"/>
          </w:tcPr>
          <w:p w14:paraId="2606334F" w14:textId="77777777" w:rsidR="00217F16" w:rsidRPr="00DC0373" w:rsidRDefault="00C52E28" w:rsidP="00155105">
            <w:pPr>
              <w:contextualSpacing/>
              <w:rPr>
                <w:rFonts w:cs="Arial"/>
              </w:rPr>
            </w:pPr>
            <w:r>
              <w:rPr>
                <w:rFonts w:cs="Arial"/>
              </w:rPr>
              <w:t>68</w:t>
            </w:r>
          </w:p>
        </w:tc>
        <w:tc>
          <w:tcPr>
            <w:tcW w:w="3231" w:type="dxa"/>
          </w:tcPr>
          <w:p w14:paraId="56EB11D9" w14:textId="77777777" w:rsidR="00217F16" w:rsidRPr="00326C32" w:rsidRDefault="00217F16" w:rsidP="00155105">
            <w:pPr>
              <w:contextualSpacing/>
              <w:rPr>
                <w:rFonts w:cs="Arial"/>
              </w:rPr>
            </w:pPr>
            <w:r w:rsidRPr="00326C32">
              <w:rPr>
                <w:rFonts w:cs="Arial"/>
                <w:b/>
              </w:rPr>
              <w:t xml:space="preserve">Date for next </w:t>
            </w:r>
            <w:r>
              <w:rPr>
                <w:rFonts w:cs="Arial"/>
                <w:b/>
              </w:rPr>
              <w:t>internal review of this strategy</w:t>
            </w:r>
          </w:p>
        </w:tc>
        <w:tc>
          <w:tcPr>
            <w:tcW w:w="3118" w:type="dxa"/>
          </w:tcPr>
          <w:p w14:paraId="13189BDC" w14:textId="77777777" w:rsidR="00217F16" w:rsidRDefault="00B966D6" w:rsidP="00155105">
            <w:pPr>
              <w:contextualSpacing/>
              <w:rPr>
                <w:rFonts w:cs="Arial"/>
              </w:rPr>
            </w:pPr>
            <w:r>
              <w:rPr>
                <w:rFonts w:cs="Arial"/>
              </w:rPr>
              <w:t>0</w:t>
            </w:r>
            <w:r w:rsidR="00FD5CC4">
              <w:rPr>
                <w:rFonts w:cs="Arial"/>
              </w:rPr>
              <w:t>9.12.19</w:t>
            </w:r>
          </w:p>
          <w:p w14:paraId="321FFB39" w14:textId="77777777" w:rsidR="00217F16" w:rsidRPr="00217F16" w:rsidRDefault="0022707B" w:rsidP="00155105">
            <w:pPr>
              <w:contextualSpacing/>
              <w:rPr>
                <w:rFonts w:cs="Arial"/>
                <w:sz w:val="16"/>
                <w:szCs w:val="16"/>
              </w:rPr>
            </w:pPr>
            <w:r>
              <w:rPr>
                <w:rFonts w:cs="Arial"/>
                <w:sz w:val="16"/>
                <w:szCs w:val="16"/>
              </w:rPr>
              <w:t>(Link governor review</w:t>
            </w:r>
            <w:r w:rsidR="00217F16" w:rsidRPr="00217F16">
              <w:rPr>
                <w:rFonts w:cs="Arial"/>
                <w:sz w:val="16"/>
                <w:szCs w:val="16"/>
              </w:rPr>
              <w:t>)</w:t>
            </w:r>
          </w:p>
        </w:tc>
      </w:tr>
    </w:tbl>
    <w:p w14:paraId="59EE01C1" w14:textId="77777777" w:rsidR="00217F16" w:rsidRPr="00C8663F" w:rsidRDefault="00217F16" w:rsidP="00217F16">
      <w:pPr>
        <w:rPr>
          <w:u w:val="single"/>
        </w:rPr>
      </w:pPr>
    </w:p>
    <w:tbl>
      <w:tblPr>
        <w:tblStyle w:val="TableGrid"/>
        <w:tblW w:w="15417" w:type="dxa"/>
        <w:tblLook w:val="04A0" w:firstRow="1" w:lastRow="0" w:firstColumn="1" w:lastColumn="0" w:noHBand="0" w:noVBand="1"/>
      </w:tblPr>
      <w:tblGrid>
        <w:gridCol w:w="817"/>
        <w:gridCol w:w="45"/>
        <w:gridCol w:w="7751"/>
        <w:gridCol w:w="1985"/>
        <w:gridCol w:w="1417"/>
        <w:gridCol w:w="3402"/>
      </w:tblGrid>
      <w:tr w:rsidR="00217F16" w:rsidRPr="00326C32" w14:paraId="42D80708" w14:textId="77777777" w:rsidTr="00155105">
        <w:trPr>
          <w:trHeight w:hRule="exact" w:val="340"/>
        </w:trPr>
        <w:tc>
          <w:tcPr>
            <w:tcW w:w="15417" w:type="dxa"/>
            <w:gridSpan w:val="6"/>
            <w:shd w:val="clear" w:color="auto" w:fill="CFDCE3"/>
            <w:tcMar>
              <w:top w:w="57" w:type="dxa"/>
              <w:bottom w:w="57" w:type="dxa"/>
            </w:tcMar>
          </w:tcPr>
          <w:p w14:paraId="1AC641D3" w14:textId="37991BA7" w:rsidR="00217F16" w:rsidRPr="00326C32" w:rsidRDefault="00DC0373" w:rsidP="00217F16">
            <w:pPr>
              <w:pStyle w:val="ListParagraph"/>
              <w:numPr>
                <w:ilvl w:val="0"/>
                <w:numId w:val="2"/>
              </w:numPr>
              <w:spacing w:after="0" w:line="240" w:lineRule="auto"/>
              <w:ind w:left="426" w:hanging="284"/>
              <w:contextualSpacing w:val="0"/>
              <w:rPr>
                <w:rFonts w:cs="Arial"/>
                <w:b/>
              </w:rPr>
            </w:pPr>
            <w:r>
              <w:rPr>
                <w:rFonts w:eastAsia="Arial" w:cs="Arial"/>
                <w:b/>
              </w:rPr>
              <w:t>Current attainment</w:t>
            </w:r>
            <w:r w:rsidR="00142941">
              <w:rPr>
                <w:rFonts w:eastAsia="Arial" w:cs="Arial"/>
                <w:b/>
              </w:rPr>
              <w:t xml:space="preserve"> </w:t>
            </w:r>
            <w:r>
              <w:rPr>
                <w:rFonts w:eastAsia="Arial" w:cs="Arial"/>
                <w:b/>
              </w:rPr>
              <w:t>–</w:t>
            </w:r>
            <w:r w:rsidR="00142941">
              <w:rPr>
                <w:rFonts w:eastAsia="Arial" w:cs="Arial"/>
                <w:b/>
              </w:rPr>
              <w:t xml:space="preserve"> </w:t>
            </w:r>
            <w:r>
              <w:rPr>
                <w:rFonts w:eastAsia="Arial" w:cs="Arial"/>
                <w:b/>
              </w:rPr>
              <w:t>201</w:t>
            </w:r>
            <w:r w:rsidR="002D7FAC">
              <w:rPr>
                <w:rFonts w:eastAsia="Arial" w:cs="Arial"/>
                <w:b/>
              </w:rPr>
              <w:t>8</w:t>
            </w:r>
            <w:r>
              <w:rPr>
                <w:rFonts w:eastAsia="Arial" w:cs="Arial"/>
                <w:b/>
              </w:rPr>
              <w:t>/</w:t>
            </w:r>
            <w:r w:rsidR="002D7FAC">
              <w:rPr>
                <w:rFonts w:eastAsia="Arial" w:cs="Arial"/>
                <w:b/>
              </w:rPr>
              <w:t>2019</w:t>
            </w:r>
          </w:p>
        </w:tc>
      </w:tr>
      <w:tr w:rsidR="00217F16" w:rsidRPr="00326C32" w14:paraId="26D759B0" w14:textId="77777777" w:rsidTr="00155105">
        <w:trPr>
          <w:trHeight w:hRule="exact" w:val="762"/>
        </w:trPr>
        <w:tc>
          <w:tcPr>
            <w:tcW w:w="8613" w:type="dxa"/>
            <w:gridSpan w:val="3"/>
            <w:tcMar>
              <w:top w:w="57" w:type="dxa"/>
              <w:bottom w:w="57" w:type="dxa"/>
            </w:tcMar>
          </w:tcPr>
          <w:p w14:paraId="74928D67" w14:textId="77777777" w:rsidR="00217F16" w:rsidRPr="00AC3FFC" w:rsidRDefault="00217F16" w:rsidP="00155105">
            <w:pPr>
              <w:rPr>
                <w:rFonts w:cs="Arial"/>
                <w:b/>
              </w:rPr>
            </w:pPr>
          </w:p>
        </w:tc>
        <w:tc>
          <w:tcPr>
            <w:tcW w:w="3402" w:type="dxa"/>
            <w:gridSpan w:val="2"/>
            <w:shd w:val="clear" w:color="auto" w:fill="FFFFFF" w:themeFill="background1"/>
            <w:tcMar>
              <w:top w:w="57" w:type="dxa"/>
              <w:bottom w:w="57" w:type="dxa"/>
            </w:tcMar>
            <w:vAlign w:val="center"/>
          </w:tcPr>
          <w:p w14:paraId="35479DE8" w14:textId="77777777" w:rsidR="00217F16" w:rsidRDefault="00217F16" w:rsidP="00154CE0">
            <w:pPr>
              <w:contextualSpacing/>
              <w:jc w:val="center"/>
              <w:rPr>
                <w:rFonts w:cs="Arial"/>
                <w:i/>
              </w:rPr>
            </w:pPr>
            <w:r w:rsidRPr="00326C32">
              <w:rPr>
                <w:rFonts w:cs="Arial"/>
                <w:i/>
              </w:rPr>
              <w:t>Pupils eligible for PP</w:t>
            </w:r>
            <w:r w:rsidR="00154CE0">
              <w:rPr>
                <w:rFonts w:cs="Arial"/>
                <w:i/>
              </w:rPr>
              <w:t xml:space="preserve"> </w:t>
            </w:r>
            <w:r>
              <w:rPr>
                <w:rFonts w:cs="Arial"/>
                <w:i/>
              </w:rPr>
              <w:t>School</w:t>
            </w:r>
          </w:p>
          <w:p w14:paraId="17819FEE" w14:textId="77777777" w:rsidR="00154CE0" w:rsidRDefault="00154CE0" w:rsidP="00155105">
            <w:pPr>
              <w:contextualSpacing/>
              <w:jc w:val="center"/>
              <w:rPr>
                <w:rFonts w:cs="Arial"/>
                <w:i/>
              </w:rPr>
            </w:pPr>
            <w:r>
              <w:rPr>
                <w:rFonts w:cs="Arial"/>
                <w:i/>
              </w:rPr>
              <w:t>(Ever 6 FSM)</w:t>
            </w:r>
          </w:p>
          <w:p w14:paraId="62E12E59" w14:textId="77777777" w:rsidR="00154CE0" w:rsidRPr="00326C32" w:rsidRDefault="00154CE0" w:rsidP="00154CE0">
            <w:pPr>
              <w:contextualSpacing/>
              <w:rPr>
                <w:rFonts w:cs="Arial"/>
                <w:i/>
              </w:rPr>
            </w:pPr>
            <w:r>
              <w:rPr>
                <w:rFonts w:cs="Arial"/>
                <w:i/>
              </w:rPr>
              <w:t>School</w:t>
            </w:r>
            <w:r>
              <w:rPr>
                <w:rFonts w:cs="Arial"/>
                <w:i/>
              </w:rPr>
              <w:tab/>
            </w:r>
            <w:r>
              <w:rPr>
                <w:rFonts w:cs="Arial"/>
                <w:i/>
              </w:rPr>
              <w:tab/>
            </w:r>
            <w:r w:rsidRPr="00AC3FFC">
              <w:rPr>
                <w:rFonts w:cs="Arial"/>
                <w:b/>
                <w:i/>
              </w:rPr>
              <w:t>National</w:t>
            </w:r>
          </w:p>
        </w:tc>
        <w:tc>
          <w:tcPr>
            <w:tcW w:w="3402" w:type="dxa"/>
            <w:shd w:val="clear" w:color="auto" w:fill="FFFFFF" w:themeFill="background1"/>
            <w:tcMar>
              <w:top w:w="57" w:type="dxa"/>
              <w:bottom w:w="57" w:type="dxa"/>
            </w:tcMar>
            <w:vAlign w:val="center"/>
          </w:tcPr>
          <w:p w14:paraId="73BBF1B5" w14:textId="77777777" w:rsidR="00217F16" w:rsidRDefault="00217F16" w:rsidP="00155105">
            <w:pPr>
              <w:contextualSpacing/>
              <w:jc w:val="center"/>
              <w:rPr>
                <w:rFonts w:cs="Arial"/>
                <w:i/>
              </w:rPr>
            </w:pPr>
            <w:r>
              <w:rPr>
                <w:rFonts w:cs="Arial"/>
                <w:i/>
              </w:rPr>
              <w:t xml:space="preserve">Pupils not eligible for PP </w:t>
            </w:r>
          </w:p>
          <w:p w14:paraId="0C34A3BE" w14:textId="77777777" w:rsidR="00154CE0" w:rsidRDefault="00154CE0" w:rsidP="00155105">
            <w:pPr>
              <w:contextualSpacing/>
              <w:jc w:val="center"/>
              <w:rPr>
                <w:rFonts w:cs="Arial"/>
                <w:i/>
              </w:rPr>
            </w:pPr>
            <w:r>
              <w:rPr>
                <w:rFonts w:cs="Arial"/>
                <w:i/>
              </w:rPr>
              <w:t>(Other)</w:t>
            </w:r>
          </w:p>
          <w:p w14:paraId="5A7A7495" w14:textId="77777777" w:rsidR="00217F16" w:rsidRPr="00326C32" w:rsidRDefault="00A9466A" w:rsidP="00155105">
            <w:pPr>
              <w:contextualSpacing/>
              <w:rPr>
                <w:rFonts w:cs="Arial"/>
                <w:i/>
              </w:rPr>
            </w:pPr>
            <w:r>
              <w:rPr>
                <w:rFonts w:cs="Arial"/>
                <w:i/>
              </w:rPr>
              <w:t>School</w:t>
            </w:r>
            <w:r>
              <w:rPr>
                <w:rFonts w:cs="Arial"/>
                <w:i/>
              </w:rPr>
              <w:tab/>
            </w:r>
            <w:r>
              <w:rPr>
                <w:rFonts w:cs="Arial"/>
                <w:i/>
              </w:rPr>
              <w:tab/>
            </w:r>
            <w:r w:rsidR="00217F16" w:rsidRPr="00AC3FFC">
              <w:rPr>
                <w:rFonts w:cs="Arial"/>
                <w:b/>
                <w:i/>
              </w:rPr>
              <w:t>National</w:t>
            </w:r>
          </w:p>
        </w:tc>
      </w:tr>
      <w:tr w:rsidR="00217F16" w:rsidRPr="00326C32" w14:paraId="2AC49B55" w14:textId="77777777" w:rsidTr="00155105">
        <w:trPr>
          <w:trHeight w:hRule="exact" w:val="397"/>
        </w:trPr>
        <w:tc>
          <w:tcPr>
            <w:tcW w:w="15417" w:type="dxa"/>
            <w:gridSpan w:val="6"/>
            <w:tcMar>
              <w:top w:w="57" w:type="dxa"/>
              <w:bottom w:w="57" w:type="dxa"/>
            </w:tcMar>
            <w:vAlign w:val="bottom"/>
          </w:tcPr>
          <w:p w14:paraId="2E987B72" w14:textId="77777777" w:rsidR="00217F16" w:rsidRPr="00B452D5" w:rsidRDefault="00217F16" w:rsidP="00155105">
            <w:pPr>
              <w:rPr>
                <w:rFonts w:cs="Arial"/>
                <w:i/>
              </w:rPr>
            </w:pPr>
            <w:r w:rsidRPr="00B452D5">
              <w:rPr>
                <w:rFonts w:eastAsia="Arial" w:cs="Arial"/>
                <w:b/>
                <w:bCs/>
                <w:color w:val="050505"/>
              </w:rPr>
              <w:t>EYFS</w:t>
            </w:r>
          </w:p>
        </w:tc>
      </w:tr>
      <w:tr w:rsidR="00217F16" w:rsidRPr="00326C32" w14:paraId="633401D4" w14:textId="77777777" w:rsidTr="00155105">
        <w:trPr>
          <w:trHeight w:hRule="exact" w:val="397"/>
        </w:trPr>
        <w:tc>
          <w:tcPr>
            <w:tcW w:w="8613" w:type="dxa"/>
            <w:gridSpan w:val="3"/>
            <w:tcMar>
              <w:top w:w="57" w:type="dxa"/>
              <w:bottom w:w="57" w:type="dxa"/>
            </w:tcMar>
            <w:vAlign w:val="bottom"/>
          </w:tcPr>
          <w:p w14:paraId="5387DA54" w14:textId="77777777" w:rsidR="00217F16" w:rsidRPr="00B452D5" w:rsidRDefault="00217F16" w:rsidP="00155105">
            <w:pPr>
              <w:spacing w:line="276" w:lineRule="auto"/>
              <w:ind w:right="-23"/>
              <w:rPr>
                <w:rFonts w:eastAsia="Arial" w:cs="Arial"/>
                <w:b/>
                <w:bCs/>
                <w:color w:val="050505"/>
              </w:rPr>
            </w:pPr>
            <w:r w:rsidRPr="00B452D5">
              <w:rPr>
                <w:rFonts w:eastAsia="Arial" w:cs="Arial"/>
                <w:b/>
                <w:bCs/>
                <w:color w:val="050505"/>
              </w:rPr>
              <w:t>% achieving a Good Level of Development</w:t>
            </w:r>
          </w:p>
        </w:tc>
        <w:tc>
          <w:tcPr>
            <w:tcW w:w="3402" w:type="dxa"/>
            <w:gridSpan w:val="2"/>
            <w:shd w:val="clear" w:color="auto" w:fill="auto"/>
            <w:tcMar>
              <w:top w:w="57" w:type="dxa"/>
              <w:bottom w:w="57" w:type="dxa"/>
            </w:tcMar>
            <w:vAlign w:val="center"/>
          </w:tcPr>
          <w:p w14:paraId="1DCFA92D" w14:textId="77777777" w:rsidR="007D61AE" w:rsidRPr="00B452D5" w:rsidRDefault="007D61AE" w:rsidP="00154CE0">
            <w:pPr>
              <w:rPr>
                <w:rFonts w:cs="Arial"/>
                <w:sz w:val="16"/>
              </w:rPr>
            </w:pPr>
            <w:r w:rsidRPr="00B452D5">
              <w:rPr>
                <w:rFonts w:cs="Arial"/>
                <w:sz w:val="16"/>
              </w:rPr>
              <w:t xml:space="preserve">50% (3/6) </w:t>
            </w:r>
            <w:r w:rsidRPr="00B452D5">
              <w:rPr>
                <w:rFonts w:cs="Arial"/>
                <w:sz w:val="16"/>
              </w:rPr>
              <w:tab/>
            </w:r>
            <w:r w:rsidRPr="00B452D5">
              <w:rPr>
                <w:rFonts w:cs="Arial"/>
                <w:b/>
                <w:sz w:val="16"/>
              </w:rPr>
              <w:t>TBC%</w:t>
            </w:r>
          </w:p>
          <w:p w14:paraId="4299E2F6" w14:textId="77777777" w:rsidR="00217F16" w:rsidRPr="00B452D5" w:rsidRDefault="007D61AE" w:rsidP="00154CE0">
            <w:pPr>
              <w:rPr>
                <w:rFonts w:cs="Arial"/>
                <w:sz w:val="16"/>
              </w:rPr>
            </w:pPr>
            <w:r w:rsidRPr="00B452D5">
              <w:rPr>
                <w:rFonts w:cs="Arial"/>
                <w:sz w:val="14"/>
              </w:rPr>
              <w:t>An increase of 30% on last year (</w:t>
            </w:r>
            <w:r w:rsidR="0007745C" w:rsidRPr="00B452D5">
              <w:rPr>
                <w:rFonts w:cs="Arial"/>
                <w:sz w:val="14"/>
              </w:rPr>
              <w:t>20</w:t>
            </w:r>
            <w:r w:rsidR="00154CE0" w:rsidRPr="00B452D5">
              <w:rPr>
                <w:rFonts w:cs="Arial"/>
                <w:sz w:val="14"/>
              </w:rPr>
              <w:t>%</w:t>
            </w:r>
            <w:r w:rsidRPr="00B452D5">
              <w:rPr>
                <w:rFonts w:cs="Arial"/>
                <w:sz w:val="14"/>
              </w:rPr>
              <w:t xml:space="preserve">, </w:t>
            </w:r>
            <w:r w:rsidR="0007745C" w:rsidRPr="00B452D5">
              <w:rPr>
                <w:rFonts w:cs="Arial"/>
                <w:sz w:val="14"/>
              </w:rPr>
              <w:t>1/5</w:t>
            </w:r>
            <w:r w:rsidR="00154CE0" w:rsidRPr="00B452D5">
              <w:rPr>
                <w:rFonts w:cs="Arial"/>
                <w:sz w:val="14"/>
              </w:rPr>
              <w:t>)</w:t>
            </w:r>
            <w:r w:rsidR="00154CE0" w:rsidRPr="00B452D5">
              <w:rPr>
                <w:rFonts w:cs="Arial"/>
                <w:sz w:val="16"/>
              </w:rPr>
              <w:tab/>
            </w:r>
            <w:r w:rsidR="00154CE0" w:rsidRPr="00B452D5">
              <w:rPr>
                <w:rFonts w:cs="Arial"/>
                <w:sz w:val="16"/>
              </w:rPr>
              <w:tab/>
            </w:r>
            <w:r w:rsidR="00154CE0" w:rsidRPr="00B452D5">
              <w:rPr>
                <w:rFonts w:cs="Arial"/>
                <w:sz w:val="16"/>
              </w:rPr>
              <w:tab/>
            </w:r>
          </w:p>
        </w:tc>
        <w:tc>
          <w:tcPr>
            <w:tcW w:w="3402" w:type="dxa"/>
            <w:shd w:val="clear" w:color="auto" w:fill="F2F2F2" w:themeFill="background1" w:themeFillShade="F2"/>
            <w:tcMar>
              <w:top w:w="57" w:type="dxa"/>
              <w:bottom w:w="57" w:type="dxa"/>
            </w:tcMar>
          </w:tcPr>
          <w:p w14:paraId="24A4D960" w14:textId="77777777" w:rsidR="00217F16" w:rsidRPr="00B452D5" w:rsidRDefault="007D61AE" w:rsidP="00154CE0">
            <w:pPr>
              <w:rPr>
                <w:rFonts w:cs="Arial"/>
                <w:i/>
              </w:rPr>
            </w:pPr>
            <w:r w:rsidRPr="00B452D5">
              <w:rPr>
                <w:rFonts w:cs="Arial"/>
                <w:i/>
              </w:rPr>
              <w:t>80</w:t>
            </w:r>
            <w:r w:rsidR="00154CE0" w:rsidRPr="00B452D5">
              <w:rPr>
                <w:rFonts w:cs="Arial"/>
                <w:i/>
              </w:rPr>
              <w:t>%</w:t>
            </w:r>
            <w:r w:rsidR="00154CE0" w:rsidRPr="00B452D5">
              <w:rPr>
                <w:rFonts w:cs="Arial"/>
                <w:i/>
              </w:rPr>
              <w:tab/>
            </w:r>
            <w:r w:rsidR="00154CE0" w:rsidRPr="00B452D5">
              <w:rPr>
                <w:rFonts w:cs="Arial"/>
                <w:i/>
              </w:rPr>
              <w:tab/>
            </w:r>
            <w:r w:rsidR="00B452D5" w:rsidRPr="00B452D5">
              <w:rPr>
                <w:rFonts w:cs="Arial"/>
                <w:b/>
                <w:i/>
              </w:rPr>
              <w:t>TBC%</w:t>
            </w:r>
          </w:p>
        </w:tc>
      </w:tr>
      <w:tr w:rsidR="00217F16" w:rsidRPr="00326C32" w14:paraId="2303DFBD" w14:textId="77777777" w:rsidTr="00155105">
        <w:trPr>
          <w:trHeight w:hRule="exact" w:val="397"/>
        </w:trPr>
        <w:tc>
          <w:tcPr>
            <w:tcW w:w="15417" w:type="dxa"/>
            <w:gridSpan w:val="6"/>
            <w:tcMar>
              <w:top w:w="57" w:type="dxa"/>
              <w:bottom w:w="57" w:type="dxa"/>
            </w:tcMar>
            <w:vAlign w:val="bottom"/>
          </w:tcPr>
          <w:p w14:paraId="5D370691" w14:textId="77777777" w:rsidR="00217F16" w:rsidRPr="00B452D5" w:rsidRDefault="00217F16" w:rsidP="00155105">
            <w:pPr>
              <w:rPr>
                <w:rFonts w:cs="Arial"/>
                <w:i/>
              </w:rPr>
            </w:pPr>
            <w:r w:rsidRPr="00B452D5">
              <w:rPr>
                <w:rFonts w:eastAsia="Arial" w:cs="Arial"/>
                <w:b/>
                <w:bCs/>
                <w:color w:val="050505"/>
              </w:rPr>
              <w:t>KS1</w:t>
            </w:r>
          </w:p>
        </w:tc>
      </w:tr>
      <w:tr w:rsidR="00217F16" w:rsidRPr="00326C32" w14:paraId="1031E6CC" w14:textId="77777777" w:rsidTr="007D61AE">
        <w:trPr>
          <w:trHeight w:hRule="exact" w:val="454"/>
        </w:trPr>
        <w:tc>
          <w:tcPr>
            <w:tcW w:w="8613" w:type="dxa"/>
            <w:gridSpan w:val="3"/>
            <w:tcMar>
              <w:top w:w="57" w:type="dxa"/>
              <w:bottom w:w="57" w:type="dxa"/>
            </w:tcMar>
            <w:vAlign w:val="bottom"/>
          </w:tcPr>
          <w:p w14:paraId="66AB2130" w14:textId="77777777" w:rsidR="00217F16" w:rsidRPr="00B452D5" w:rsidRDefault="00217F16" w:rsidP="00155105">
            <w:pPr>
              <w:spacing w:line="276" w:lineRule="auto"/>
              <w:ind w:right="-23"/>
              <w:rPr>
                <w:rFonts w:eastAsia="Arial" w:cs="Arial"/>
                <w:b/>
              </w:rPr>
            </w:pPr>
            <w:r w:rsidRPr="00B452D5">
              <w:rPr>
                <w:rFonts w:eastAsia="Arial" w:cs="Arial"/>
                <w:b/>
                <w:bCs/>
                <w:color w:val="050505"/>
              </w:rPr>
              <w:t>% making expected standard in Reading</w:t>
            </w:r>
          </w:p>
        </w:tc>
        <w:tc>
          <w:tcPr>
            <w:tcW w:w="3402" w:type="dxa"/>
            <w:gridSpan w:val="2"/>
            <w:shd w:val="clear" w:color="auto" w:fill="auto"/>
            <w:tcMar>
              <w:top w:w="57" w:type="dxa"/>
              <w:bottom w:w="57" w:type="dxa"/>
            </w:tcMar>
            <w:vAlign w:val="center"/>
          </w:tcPr>
          <w:p w14:paraId="4E250BDF" w14:textId="77777777" w:rsidR="00217F16" w:rsidRPr="00B452D5" w:rsidRDefault="007D61AE" w:rsidP="00154CE0">
            <w:pPr>
              <w:rPr>
                <w:rFonts w:cs="Arial"/>
                <w:b/>
                <w:sz w:val="16"/>
              </w:rPr>
            </w:pPr>
            <w:r w:rsidRPr="00B452D5">
              <w:rPr>
                <w:rFonts w:cs="Arial"/>
                <w:sz w:val="16"/>
              </w:rPr>
              <w:t>40</w:t>
            </w:r>
            <w:r w:rsidR="00154CE0" w:rsidRPr="00B452D5">
              <w:rPr>
                <w:rFonts w:cs="Arial"/>
                <w:sz w:val="16"/>
              </w:rPr>
              <w:t>%</w:t>
            </w:r>
            <w:r w:rsidR="003A26BF" w:rsidRPr="00B452D5">
              <w:rPr>
                <w:rFonts w:cs="Arial"/>
                <w:sz w:val="16"/>
              </w:rPr>
              <w:t xml:space="preserve"> </w:t>
            </w:r>
            <w:r w:rsidR="008069B9" w:rsidRPr="00B452D5">
              <w:rPr>
                <w:rFonts w:cs="Arial"/>
                <w:sz w:val="16"/>
              </w:rPr>
              <w:t>(4</w:t>
            </w:r>
            <w:r w:rsidRPr="00B452D5">
              <w:rPr>
                <w:rFonts w:cs="Arial"/>
                <w:sz w:val="16"/>
              </w:rPr>
              <w:t>/10</w:t>
            </w:r>
            <w:r w:rsidR="00154CE0" w:rsidRPr="00B452D5">
              <w:rPr>
                <w:rFonts w:cs="Arial"/>
                <w:sz w:val="16"/>
              </w:rPr>
              <w:t>)</w:t>
            </w:r>
            <w:r w:rsidR="00154CE0" w:rsidRPr="00B452D5">
              <w:rPr>
                <w:rFonts w:cs="Arial"/>
                <w:sz w:val="16"/>
              </w:rPr>
              <w:tab/>
            </w:r>
            <w:r w:rsidR="00142941" w:rsidRPr="00B452D5">
              <w:rPr>
                <w:rFonts w:cs="Arial"/>
                <w:b/>
                <w:sz w:val="16"/>
              </w:rPr>
              <w:t>TBC</w:t>
            </w:r>
            <w:r w:rsidR="00154CE0" w:rsidRPr="00B452D5">
              <w:rPr>
                <w:rFonts w:cs="Arial"/>
                <w:b/>
                <w:sz w:val="16"/>
              </w:rPr>
              <w:t xml:space="preserve">% </w:t>
            </w:r>
          </w:p>
          <w:p w14:paraId="7E455741" w14:textId="77777777" w:rsidR="007D61AE" w:rsidRPr="00B452D5" w:rsidRDefault="007D61AE" w:rsidP="00154CE0">
            <w:pPr>
              <w:rPr>
                <w:rFonts w:cs="Arial"/>
                <w:sz w:val="14"/>
              </w:rPr>
            </w:pPr>
            <w:r w:rsidRPr="00B452D5">
              <w:rPr>
                <w:rFonts w:cs="Arial"/>
                <w:sz w:val="14"/>
              </w:rPr>
              <w:t>An increase of 4% on last year (36%, 4/11)</w:t>
            </w:r>
          </w:p>
        </w:tc>
        <w:tc>
          <w:tcPr>
            <w:tcW w:w="3402" w:type="dxa"/>
            <w:shd w:val="clear" w:color="auto" w:fill="F2F2F2" w:themeFill="background1" w:themeFillShade="F2"/>
            <w:tcMar>
              <w:top w:w="57" w:type="dxa"/>
              <w:bottom w:w="57" w:type="dxa"/>
            </w:tcMar>
          </w:tcPr>
          <w:p w14:paraId="4531525F" w14:textId="77777777" w:rsidR="00217F16" w:rsidRPr="00B452D5" w:rsidRDefault="007D61AE" w:rsidP="00A9466A">
            <w:pPr>
              <w:rPr>
                <w:rFonts w:cs="Arial"/>
                <w:bCs/>
                <w:i/>
              </w:rPr>
            </w:pPr>
            <w:r w:rsidRPr="00B452D5">
              <w:rPr>
                <w:rFonts w:cs="Arial"/>
                <w:bCs/>
                <w:i/>
              </w:rPr>
              <w:t>95</w:t>
            </w:r>
            <w:r w:rsidR="00A9466A" w:rsidRPr="00B452D5">
              <w:rPr>
                <w:rFonts w:cs="Arial"/>
                <w:bCs/>
                <w:i/>
              </w:rPr>
              <w:t>%</w:t>
            </w:r>
            <w:r w:rsidR="00A9466A" w:rsidRPr="00B452D5">
              <w:rPr>
                <w:rFonts w:cs="Arial"/>
                <w:bCs/>
                <w:i/>
              </w:rPr>
              <w:tab/>
            </w:r>
            <w:r w:rsidR="00A9466A" w:rsidRPr="00B452D5">
              <w:rPr>
                <w:rFonts w:cs="Arial"/>
                <w:bCs/>
                <w:i/>
              </w:rPr>
              <w:tab/>
            </w:r>
            <w:r w:rsidR="003A26BF" w:rsidRPr="00B452D5">
              <w:rPr>
                <w:rFonts w:cs="Arial"/>
                <w:b/>
                <w:bCs/>
                <w:i/>
              </w:rPr>
              <w:t>TBC</w:t>
            </w:r>
            <w:r w:rsidR="00A9466A" w:rsidRPr="00B452D5">
              <w:rPr>
                <w:rFonts w:cs="Arial"/>
                <w:b/>
                <w:bCs/>
                <w:i/>
              </w:rPr>
              <w:t>%</w:t>
            </w:r>
          </w:p>
        </w:tc>
      </w:tr>
      <w:tr w:rsidR="00217F16" w:rsidRPr="00326C32" w14:paraId="25D13A48" w14:textId="77777777" w:rsidTr="008C76AD">
        <w:trPr>
          <w:trHeight w:hRule="exact" w:val="454"/>
        </w:trPr>
        <w:tc>
          <w:tcPr>
            <w:tcW w:w="8613" w:type="dxa"/>
            <w:gridSpan w:val="3"/>
            <w:tcMar>
              <w:top w:w="57" w:type="dxa"/>
              <w:bottom w:w="57" w:type="dxa"/>
            </w:tcMar>
            <w:vAlign w:val="bottom"/>
          </w:tcPr>
          <w:p w14:paraId="656FE33E" w14:textId="77777777" w:rsidR="00217F16" w:rsidRPr="00B452D5" w:rsidRDefault="00217F16" w:rsidP="00155105">
            <w:pPr>
              <w:spacing w:line="276" w:lineRule="auto"/>
              <w:ind w:right="-23"/>
              <w:rPr>
                <w:rFonts w:eastAsia="Arial" w:cs="Arial"/>
                <w:b/>
                <w:bCs/>
                <w:color w:val="050505"/>
              </w:rPr>
            </w:pPr>
            <w:r w:rsidRPr="00B452D5">
              <w:rPr>
                <w:rFonts w:eastAsia="Arial" w:cs="Arial"/>
                <w:b/>
                <w:bCs/>
                <w:color w:val="050505"/>
              </w:rPr>
              <w:t>% making expected standard in Writing</w:t>
            </w:r>
          </w:p>
        </w:tc>
        <w:tc>
          <w:tcPr>
            <w:tcW w:w="3402" w:type="dxa"/>
            <w:gridSpan w:val="2"/>
            <w:shd w:val="clear" w:color="auto" w:fill="auto"/>
            <w:tcMar>
              <w:top w:w="57" w:type="dxa"/>
              <w:bottom w:w="57" w:type="dxa"/>
            </w:tcMar>
            <w:vAlign w:val="center"/>
          </w:tcPr>
          <w:p w14:paraId="106DB823" w14:textId="77777777" w:rsidR="007D61AE" w:rsidRPr="00B452D5" w:rsidRDefault="007D61AE" w:rsidP="007D61AE">
            <w:pPr>
              <w:rPr>
                <w:rFonts w:cs="Arial"/>
                <w:b/>
                <w:sz w:val="16"/>
              </w:rPr>
            </w:pPr>
            <w:r w:rsidRPr="00B452D5">
              <w:rPr>
                <w:rFonts w:cs="Arial"/>
                <w:sz w:val="16"/>
              </w:rPr>
              <w:t>40% (4/10)</w:t>
            </w:r>
            <w:r w:rsidRPr="00B452D5">
              <w:rPr>
                <w:rFonts w:cs="Arial"/>
                <w:sz w:val="16"/>
              </w:rPr>
              <w:tab/>
            </w:r>
            <w:r w:rsidRPr="00B452D5">
              <w:rPr>
                <w:rFonts w:cs="Arial"/>
                <w:b/>
                <w:sz w:val="16"/>
              </w:rPr>
              <w:t xml:space="preserve">TBC% </w:t>
            </w:r>
          </w:p>
          <w:p w14:paraId="5C3DDECB" w14:textId="77777777" w:rsidR="00217F16" w:rsidRPr="00B452D5" w:rsidRDefault="007D61AE" w:rsidP="007D61AE">
            <w:pPr>
              <w:rPr>
                <w:rFonts w:cs="Arial"/>
              </w:rPr>
            </w:pPr>
            <w:r w:rsidRPr="00B452D5">
              <w:rPr>
                <w:rFonts w:cs="Arial"/>
                <w:sz w:val="14"/>
              </w:rPr>
              <w:t>An increase of 4% on last year (36%, 4/11)</w:t>
            </w:r>
          </w:p>
        </w:tc>
        <w:tc>
          <w:tcPr>
            <w:tcW w:w="3402" w:type="dxa"/>
            <w:shd w:val="clear" w:color="auto" w:fill="F2F2F2" w:themeFill="background1" w:themeFillShade="F2"/>
            <w:tcMar>
              <w:top w:w="57" w:type="dxa"/>
              <w:bottom w:w="57" w:type="dxa"/>
            </w:tcMar>
          </w:tcPr>
          <w:p w14:paraId="4C9907E8" w14:textId="77777777" w:rsidR="00217F16" w:rsidRPr="00B452D5" w:rsidRDefault="007D61AE" w:rsidP="00A9466A">
            <w:pPr>
              <w:rPr>
                <w:rFonts w:cs="Arial"/>
                <w:bCs/>
                <w:i/>
              </w:rPr>
            </w:pPr>
            <w:r w:rsidRPr="00B452D5">
              <w:rPr>
                <w:rFonts w:cs="Arial"/>
                <w:bCs/>
                <w:i/>
              </w:rPr>
              <w:t>80</w:t>
            </w:r>
            <w:r w:rsidR="00A9466A" w:rsidRPr="00B452D5">
              <w:rPr>
                <w:rFonts w:cs="Arial"/>
                <w:bCs/>
                <w:i/>
              </w:rPr>
              <w:t>%</w:t>
            </w:r>
            <w:r w:rsidR="00A9466A" w:rsidRPr="00B452D5">
              <w:rPr>
                <w:rFonts w:cs="Arial"/>
                <w:bCs/>
                <w:i/>
              </w:rPr>
              <w:tab/>
            </w:r>
            <w:r w:rsidR="00A9466A" w:rsidRPr="00B452D5">
              <w:rPr>
                <w:rFonts w:cs="Arial"/>
                <w:bCs/>
                <w:i/>
              </w:rPr>
              <w:tab/>
            </w:r>
            <w:r w:rsidR="003A26BF" w:rsidRPr="00B452D5">
              <w:rPr>
                <w:rFonts w:cs="Arial"/>
                <w:b/>
                <w:bCs/>
                <w:i/>
              </w:rPr>
              <w:t>TBC</w:t>
            </w:r>
            <w:r w:rsidR="00A9466A" w:rsidRPr="00B452D5">
              <w:rPr>
                <w:rFonts w:cs="Arial"/>
                <w:b/>
                <w:bCs/>
                <w:i/>
              </w:rPr>
              <w:t>%</w:t>
            </w:r>
          </w:p>
        </w:tc>
      </w:tr>
      <w:tr w:rsidR="00217F16" w:rsidRPr="00326C32" w14:paraId="0FBDA448" w14:textId="77777777" w:rsidTr="008C76AD">
        <w:trPr>
          <w:trHeight w:hRule="exact" w:val="454"/>
        </w:trPr>
        <w:tc>
          <w:tcPr>
            <w:tcW w:w="8613" w:type="dxa"/>
            <w:gridSpan w:val="3"/>
            <w:tcMar>
              <w:top w:w="57" w:type="dxa"/>
              <w:bottom w:w="57" w:type="dxa"/>
            </w:tcMar>
            <w:vAlign w:val="bottom"/>
          </w:tcPr>
          <w:p w14:paraId="66B59E51" w14:textId="77777777" w:rsidR="00217F16" w:rsidRPr="00B452D5" w:rsidRDefault="00217F16" w:rsidP="00155105">
            <w:pPr>
              <w:spacing w:line="276" w:lineRule="auto"/>
              <w:ind w:right="-23"/>
              <w:rPr>
                <w:rFonts w:eastAsia="Arial" w:cs="Arial"/>
                <w:b/>
                <w:bCs/>
                <w:color w:val="050505"/>
              </w:rPr>
            </w:pPr>
            <w:r w:rsidRPr="00B452D5">
              <w:rPr>
                <w:rFonts w:eastAsia="Arial" w:cs="Arial"/>
                <w:b/>
                <w:bCs/>
                <w:color w:val="050505"/>
              </w:rPr>
              <w:t>% making expected standard in Maths</w:t>
            </w:r>
          </w:p>
        </w:tc>
        <w:tc>
          <w:tcPr>
            <w:tcW w:w="3402" w:type="dxa"/>
            <w:gridSpan w:val="2"/>
            <w:shd w:val="clear" w:color="auto" w:fill="auto"/>
            <w:tcMar>
              <w:top w:w="57" w:type="dxa"/>
              <w:bottom w:w="57" w:type="dxa"/>
            </w:tcMar>
            <w:vAlign w:val="center"/>
          </w:tcPr>
          <w:p w14:paraId="6087722D" w14:textId="77777777" w:rsidR="007D61AE" w:rsidRPr="00B452D5" w:rsidRDefault="007D61AE" w:rsidP="007D61AE">
            <w:pPr>
              <w:rPr>
                <w:rFonts w:cs="Arial"/>
                <w:b/>
                <w:sz w:val="16"/>
              </w:rPr>
            </w:pPr>
            <w:r w:rsidRPr="00B452D5">
              <w:rPr>
                <w:rFonts w:cs="Arial"/>
                <w:sz w:val="16"/>
              </w:rPr>
              <w:t>50% (5/10)</w:t>
            </w:r>
            <w:r w:rsidRPr="00B452D5">
              <w:rPr>
                <w:rFonts w:cs="Arial"/>
                <w:sz w:val="16"/>
              </w:rPr>
              <w:tab/>
            </w:r>
            <w:r w:rsidRPr="00B452D5">
              <w:rPr>
                <w:rFonts w:cs="Arial"/>
                <w:b/>
                <w:sz w:val="16"/>
              </w:rPr>
              <w:t xml:space="preserve">TBC% </w:t>
            </w:r>
          </w:p>
          <w:p w14:paraId="4733FFA4" w14:textId="77777777" w:rsidR="00217F16" w:rsidRPr="00B452D5" w:rsidRDefault="007D61AE" w:rsidP="007D61AE">
            <w:pPr>
              <w:rPr>
                <w:rFonts w:cs="Arial"/>
                <w:b/>
              </w:rPr>
            </w:pPr>
            <w:r w:rsidRPr="00B452D5">
              <w:rPr>
                <w:rFonts w:cs="Arial"/>
                <w:sz w:val="14"/>
              </w:rPr>
              <w:t>An increase of 14% on last year (36%, 4/11)</w:t>
            </w:r>
          </w:p>
        </w:tc>
        <w:tc>
          <w:tcPr>
            <w:tcW w:w="3402" w:type="dxa"/>
            <w:shd w:val="clear" w:color="auto" w:fill="F2F2F2" w:themeFill="background1" w:themeFillShade="F2"/>
            <w:tcMar>
              <w:top w:w="57" w:type="dxa"/>
              <w:bottom w:w="57" w:type="dxa"/>
            </w:tcMar>
          </w:tcPr>
          <w:p w14:paraId="30E30182" w14:textId="77777777" w:rsidR="00217F16" w:rsidRPr="00B452D5" w:rsidRDefault="007D61AE" w:rsidP="00A9466A">
            <w:pPr>
              <w:rPr>
                <w:rFonts w:cs="Arial"/>
                <w:bCs/>
                <w:i/>
              </w:rPr>
            </w:pPr>
            <w:r w:rsidRPr="00B452D5">
              <w:rPr>
                <w:rFonts w:cs="Arial"/>
                <w:bCs/>
                <w:i/>
              </w:rPr>
              <w:t>85</w:t>
            </w:r>
            <w:r w:rsidR="00154CE0" w:rsidRPr="00B452D5">
              <w:rPr>
                <w:rFonts w:cs="Arial"/>
                <w:bCs/>
                <w:i/>
              </w:rPr>
              <w:t>%</w:t>
            </w:r>
            <w:r w:rsidR="00217F16" w:rsidRPr="00B452D5">
              <w:rPr>
                <w:rFonts w:cs="Arial"/>
                <w:bCs/>
                <w:i/>
              </w:rPr>
              <w:t xml:space="preserve">   </w:t>
            </w:r>
            <w:r w:rsidR="00A9466A" w:rsidRPr="00B452D5">
              <w:rPr>
                <w:rFonts w:cs="Arial"/>
                <w:bCs/>
                <w:i/>
              </w:rPr>
              <w:tab/>
            </w:r>
            <w:r w:rsidR="00A9466A" w:rsidRPr="00B452D5">
              <w:rPr>
                <w:rFonts w:cs="Arial"/>
                <w:bCs/>
                <w:i/>
              </w:rPr>
              <w:tab/>
            </w:r>
            <w:r w:rsidR="003A26BF" w:rsidRPr="00B452D5">
              <w:rPr>
                <w:rFonts w:cs="Arial"/>
                <w:b/>
                <w:bCs/>
                <w:i/>
              </w:rPr>
              <w:t>TBC</w:t>
            </w:r>
            <w:r w:rsidR="00154CE0" w:rsidRPr="00B452D5">
              <w:rPr>
                <w:rFonts w:cs="Arial"/>
                <w:b/>
                <w:bCs/>
                <w:i/>
              </w:rPr>
              <w:t>%</w:t>
            </w:r>
          </w:p>
        </w:tc>
      </w:tr>
      <w:tr w:rsidR="00404AA5" w:rsidRPr="00326C32" w14:paraId="7C129DD8" w14:textId="77777777" w:rsidTr="00404AA5">
        <w:trPr>
          <w:trHeight w:hRule="exact" w:val="454"/>
        </w:trPr>
        <w:tc>
          <w:tcPr>
            <w:tcW w:w="8613" w:type="dxa"/>
            <w:gridSpan w:val="3"/>
            <w:tcMar>
              <w:top w:w="57" w:type="dxa"/>
              <w:bottom w:w="57" w:type="dxa"/>
            </w:tcMar>
            <w:vAlign w:val="bottom"/>
          </w:tcPr>
          <w:p w14:paraId="79541FA4" w14:textId="77777777" w:rsidR="00404AA5" w:rsidRPr="00B452D5" w:rsidRDefault="00404AA5" w:rsidP="00404AA5">
            <w:pPr>
              <w:ind w:right="-23"/>
              <w:rPr>
                <w:rFonts w:eastAsia="Arial" w:cs="Arial"/>
                <w:b/>
                <w:bCs/>
                <w:color w:val="050505"/>
              </w:rPr>
            </w:pPr>
            <w:r w:rsidRPr="00B452D5">
              <w:rPr>
                <w:rFonts w:eastAsia="Arial" w:cs="Arial"/>
                <w:b/>
                <w:bCs/>
                <w:color w:val="050505"/>
              </w:rPr>
              <w:t>% making expected standard in Phonics (By end of Year 1)</w:t>
            </w:r>
          </w:p>
        </w:tc>
        <w:tc>
          <w:tcPr>
            <w:tcW w:w="3402" w:type="dxa"/>
            <w:gridSpan w:val="2"/>
            <w:shd w:val="clear" w:color="auto" w:fill="auto"/>
            <w:tcMar>
              <w:top w:w="57" w:type="dxa"/>
              <w:bottom w:w="57" w:type="dxa"/>
            </w:tcMar>
            <w:vAlign w:val="center"/>
          </w:tcPr>
          <w:p w14:paraId="2B4ECD57" w14:textId="77777777" w:rsidR="00404AA5" w:rsidRPr="00B452D5" w:rsidRDefault="00404AA5" w:rsidP="00404AA5">
            <w:pPr>
              <w:rPr>
                <w:rFonts w:cs="Arial"/>
                <w:b/>
                <w:sz w:val="16"/>
              </w:rPr>
            </w:pPr>
            <w:r w:rsidRPr="00B452D5">
              <w:rPr>
                <w:rFonts w:cs="Arial"/>
                <w:sz w:val="16"/>
              </w:rPr>
              <w:t>40% (2/5)</w:t>
            </w:r>
            <w:r w:rsidRPr="00B452D5">
              <w:rPr>
                <w:rFonts w:cs="Arial"/>
                <w:sz w:val="16"/>
              </w:rPr>
              <w:tab/>
            </w:r>
            <w:r w:rsidRPr="00B452D5">
              <w:rPr>
                <w:rFonts w:cs="Arial"/>
                <w:b/>
                <w:sz w:val="16"/>
              </w:rPr>
              <w:t xml:space="preserve">TBC% </w:t>
            </w:r>
          </w:p>
          <w:p w14:paraId="092858B4" w14:textId="77777777" w:rsidR="00404AA5" w:rsidRPr="00B452D5" w:rsidRDefault="00404AA5" w:rsidP="00404AA5">
            <w:pPr>
              <w:rPr>
                <w:rFonts w:cs="Arial"/>
                <w:b/>
              </w:rPr>
            </w:pPr>
            <w:r w:rsidRPr="00B452D5">
              <w:rPr>
                <w:rFonts w:cs="Arial"/>
                <w:sz w:val="14"/>
              </w:rPr>
              <w:t>A decrease of 6% on last year (46%, 5/11)</w:t>
            </w:r>
          </w:p>
        </w:tc>
        <w:tc>
          <w:tcPr>
            <w:tcW w:w="3402" w:type="dxa"/>
            <w:shd w:val="clear" w:color="auto" w:fill="F2F2F2" w:themeFill="background1" w:themeFillShade="F2"/>
            <w:tcMar>
              <w:top w:w="57" w:type="dxa"/>
              <w:bottom w:w="57" w:type="dxa"/>
            </w:tcMar>
          </w:tcPr>
          <w:p w14:paraId="6BDF998D" w14:textId="77777777" w:rsidR="00404AA5" w:rsidRPr="00B452D5" w:rsidRDefault="00404AA5" w:rsidP="00404AA5">
            <w:pPr>
              <w:rPr>
                <w:rFonts w:cs="Arial"/>
                <w:bCs/>
                <w:i/>
              </w:rPr>
            </w:pPr>
            <w:r w:rsidRPr="00B452D5">
              <w:rPr>
                <w:rFonts w:cs="Arial"/>
                <w:bCs/>
                <w:i/>
              </w:rPr>
              <w:t>96%</w:t>
            </w:r>
            <w:r w:rsidRPr="00B452D5">
              <w:rPr>
                <w:rFonts w:cs="Arial"/>
                <w:bCs/>
                <w:i/>
              </w:rPr>
              <w:tab/>
            </w:r>
            <w:r w:rsidRPr="00B452D5">
              <w:rPr>
                <w:rFonts w:cs="Arial"/>
                <w:bCs/>
                <w:i/>
              </w:rPr>
              <w:tab/>
            </w:r>
            <w:r w:rsidRPr="00B452D5">
              <w:rPr>
                <w:rFonts w:cs="Arial"/>
                <w:b/>
                <w:bCs/>
                <w:i/>
              </w:rPr>
              <w:t>TBC%</w:t>
            </w:r>
          </w:p>
        </w:tc>
      </w:tr>
      <w:tr w:rsidR="00217F16" w:rsidRPr="00326C32" w14:paraId="03527545" w14:textId="77777777" w:rsidTr="00155105">
        <w:trPr>
          <w:trHeight w:hRule="exact" w:val="393"/>
        </w:trPr>
        <w:tc>
          <w:tcPr>
            <w:tcW w:w="15417" w:type="dxa"/>
            <w:gridSpan w:val="6"/>
            <w:tcMar>
              <w:top w:w="57" w:type="dxa"/>
              <w:bottom w:w="57" w:type="dxa"/>
            </w:tcMar>
            <w:vAlign w:val="bottom"/>
          </w:tcPr>
          <w:p w14:paraId="713E6FC3" w14:textId="77777777" w:rsidR="00217F16" w:rsidRPr="00B452D5" w:rsidRDefault="00217F16" w:rsidP="00155105">
            <w:pPr>
              <w:rPr>
                <w:rFonts w:cs="Arial"/>
                <w:bCs/>
              </w:rPr>
            </w:pPr>
            <w:r w:rsidRPr="00B452D5">
              <w:rPr>
                <w:rFonts w:eastAsia="Arial" w:cs="Arial"/>
                <w:b/>
                <w:bCs/>
                <w:color w:val="050505"/>
              </w:rPr>
              <w:t>KS2</w:t>
            </w:r>
          </w:p>
        </w:tc>
      </w:tr>
      <w:tr w:rsidR="00217F16" w:rsidRPr="00326C32" w14:paraId="55BC0F6F" w14:textId="77777777" w:rsidTr="008C76AD">
        <w:trPr>
          <w:trHeight w:hRule="exact" w:val="454"/>
        </w:trPr>
        <w:tc>
          <w:tcPr>
            <w:tcW w:w="8613" w:type="dxa"/>
            <w:gridSpan w:val="3"/>
            <w:tcMar>
              <w:top w:w="57" w:type="dxa"/>
              <w:bottom w:w="57" w:type="dxa"/>
            </w:tcMar>
            <w:vAlign w:val="bottom"/>
          </w:tcPr>
          <w:p w14:paraId="0D697B10" w14:textId="77777777" w:rsidR="00217F16" w:rsidRPr="00B452D5" w:rsidRDefault="00217F16" w:rsidP="00155105">
            <w:pPr>
              <w:spacing w:line="276" w:lineRule="auto"/>
              <w:ind w:right="-23"/>
              <w:rPr>
                <w:rFonts w:eastAsia="Arial" w:cs="Arial"/>
                <w:b/>
                <w:bCs/>
                <w:color w:val="050505"/>
              </w:rPr>
            </w:pPr>
            <w:r w:rsidRPr="00B452D5">
              <w:rPr>
                <w:rFonts w:eastAsia="Arial" w:cs="Arial"/>
                <w:b/>
                <w:bCs/>
                <w:color w:val="050505"/>
              </w:rPr>
              <w:t>% achieving expected standard in Reading, Writing and Maths</w:t>
            </w:r>
          </w:p>
        </w:tc>
        <w:tc>
          <w:tcPr>
            <w:tcW w:w="3402" w:type="dxa"/>
            <w:gridSpan w:val="2"/>
            <w:shd w:val="clear" w:color="auto" w:fill="auto"/>
            <w:tcMar>
              <w:top w:w="57" w:type="dxa"/>
              <w:bottom w:w="57" w:type="dxa"/>
            </w:tcMar>
            <w:vAlign w:val="center"/>
          </w:tcPr>
          <w:p w14:paraId="22A2C1A0" w14:textId="77777777" w:rsidR="00217F16" w:rsidRPr="00B452D5" w:rsidRDefault="00C3315C" w:rsidP="00154CE0">
            <w:pPr>
              <w:rPr>
                <w:rFonts w:cs="Arial"/>
                <w:b/>
                <w:sz w:val="16"/>
              </w:rPr>
            </w:pPr>
            <w:r w:rsidRPr="00B452D5">
              <w:rPr>
                <w:rFonts w:cs="Arial"/>
                <w:sz w:val="16"/>
              </w:rPr>
              <w:t>34</w:t>
            </w:r>
            <w:r w:rsidR="00154CE0" w:rsidRPr="00B452D5">
              <w:rPr>
                <w:rFonts w:cs="Arial"/>
                <w:sz w:val="16"/>
              </w:rPr>
              <w:t>%</w:t>
            </w:r>
            <w:r w:rsidR="00FD275D" w:rsidRPr="00B452D5">
              <w:rPr>
                <w:rFonts w:cs="Arial"/>
                <w:sz w:val="16"/>
              </w:rPr>
              <w:t xml:space="preserve"> </w:t>
            </w:r>
            <w:r w:rsidRPr="00B452D5">
              <w:rPr>
                <w:rFonts w:cs="Arial"/>
                <w:sz w:val="16"/>
              </w:rPr>
              <w:t>(5/15</w:t>
            </w:r>
            <w:r w:rsidR="00154CE0" w:rsidRPr="00B452D5">
              <w:rPr>
                <w:rFonts w:cs="Arial"/>
                <w:sz w:val="16"/>
              </w:rPr>
              <w:t>)</w:t>
            </w:r>
            <w:r w:rsidR="00154CE0" w:rsidRPr="00B452D5">
              <w:rPr>
                <w:rFonts w:cs="Arial"/>
                <w:sz w:val="16"/>
              </w:rPr>
              <w:tab/>
            </w:r>
            <w:r w:rsidR="00FD275D" w:rsidRPr="00B452D5">
              <w:rPr>
                <w:rFonts w:cs="Arial"/>
                <w:b/>
                <w:sz w:val="16"/>
              </w:rPr>
              <w:t>TBC</w:t>
            </w:r>
            <w:r w:rsidR="00154CE0" w:rsidRPr="00B452D5">
              <w:rPr>
                <w:rFonts w:cs="Arial"/>
                <w:b/>
                <w:sz w:val="16"/>
              </w:rPr>
              <w:t xml:space="preserve">% </w:t>
            </w:r>
          </w:p>
          <w:p w14:paraId="58EAD311" w14:textId="77777777" w:rsidR="00C3315C" w:rsidRPr="00B452D5" w:rsidRDefault="00C3315C" w:rsidP="00154CE0">
            <w:pPr>
              <w:rPr>
                <w:rFonts w:cs="Arial"/>
                <w:sz w:val="16"/>
              </w:rPr>
            </w:pPr>
            <w:r w:rsidRPr="00B452D5">
              <w:rPr>
                <w:rFonts w:cs="Arial"/>
                <w:sz w:val="14"/>
              </w:rPr>
              <w:t>An increase of 3% on last year (31% 4/13)</w:t>
            </w:r>
          </w:p>
        </w:tc>
        <w:tc>
          <w:tcPr>
            <w:tcW w:w="3402" w:type="dxa"/>
            <w:shd w:val="clear" w:color="auto" w:fill="F2F2F2" w:themeFill="background1" w:themeFillShade="F2"/>
            <w:tcMar>
              <w:top w:w="57" w:type="dxa"/>
              <w:bottom w:w="57" w:type="dxa"/>
            </w:tcMar>
          </w:tcPr>
          <w:p w14:paraId="43B01901" w14:textId="77777777" w:rsidR="00217F16" w:rsidRPr="00B452D5" w:rsidRDefault="00934D0A" w:rsidP="00155105">
            <w:pPr>
              <w:rPr>
                <w:rFonts w:cs="Arial"/>
                <w:bCs/>
                <w:i/>
              </w:rPr>
            </w:pPr>
            <w:r w:rsidRPr="00B452D5">
              <w:rPr>
                <w:rFonts w:cs="Arial"/>
                <w:bCs/>
                <w:i/>
              </w:rPr>
              <w:t>8</w:t>
            </w:r>
            <w:r w:rsidR="00FD275D" w:rsidRPr="00B452D5">
              <w:rPr>
                <w:rFonts w:cs="Arial"/>
                <w:bCs/>
                <w:i/>
              </w:rPr>
              <w:t>5</w:t>
            </w:r>
            <w:r w:rsidR="00A9466A" w:rsidRPr="00B452D5">
              <w:rPr>
                <w:rFonts w:cs="Arial"/>
                <w:bCs/>
                <w:i/>
              </w:rPr>
              <w:t>%</w:t>
            </w:r>
            <w:r w:rsidR="00FD275D" w:rsidRPr="00B452D5">
              <w:rPr>
                <w:rFonts w:cs="Arial"/>
                <w:b/>
                <w:bCs/>
                <w:i/>
              </w:rPr>
              <w:tab/>
            </w:r>
            <w:r w:rsidR="00FD275D" w:rsidRPr="00B452D5">
              <w:rPr>
                <w:rFonts w:cs="Arial"/>
                <w:b/>
                <w:bCs/>
                <w:i/>
              </w:rPr>
              <w:tab/>
            </w:r>
            <w:r w:rsidR="00B452D5" w:rsidRPr="00B452D5">
              <w:rPr>
                <w:rFonts w:cs="Arial"/>
                <w:b/>
                <w:bCs/>
                <w:i/>
              </w:rPr>
              <w:t>TBC</w:t>
            </w:r>
            <w:r w:rsidR="00A9466A" w:rsidRPr="00B452D5">
              <w:rPr>
                <w:rFonts w:cs="Arial"/>
                <w:b/>
                <w:bCs/>
                <w:i/>
              </w:rPr>
              <w:t>%</w:t>
            </w:r>
          </w:p>
        </w:tc>
      </w:tr>
      <w:tr w:rsidR="003A2C2B" w:rsidRPr="00326C32" w14:paraId="32A3A65A" w14:textId="77777777" w:rsidTr="00155105">
        <w:trPr>
          <w:trHeight w:hRule="exact" w:val="393"/>
        </w:trPr>
        <w:tc>
          <w:tcPr>
            <w:tcW w:w="8613" w:type="dxa"/>
            <w:gridSpan w:val="3"/>
            <w:tcMar>
              <w:top w:w="57" w:type="dxa"/>
              <w:bottom w:w="57" w:type="dxa"/>
            </w:tcMar>
          </w:tcPr>
          <w:p w14:paraId="2AA8E786" w14:textId="77777777" w:rsidR="003A2C2B" w:rsidRPr="00B452D5" w:rsidRDefault="003A2C2B" w:rsidP="00155105">
            <w:pPr>
              <w:spacing w:line="276" w:lineRule="auto"/>
              <w:ind w:right="-23"/>
              <w:rPr>
                <w:rFonts w:eastAsia="Arial" w:cs="Arial"/>
                <w:b/>
                <w:bCs/>
                <w:color w:val="050505"/>
              </w:rPr>
            </w:pPr>
            <w:r w:rsidRPr="00B452D5">
              <w:rPr>
                <w:rFonts w:eastAsia="Arial" w:cs="Arial"/>
                <w:b/>
                <w:bCs/>
                <w:color w:val="050505"/>
              </w:rPr>
              <w:t>% achieving expected standard in Reading</w:t>
            </w:r>
          </w:p>
        </w:tc>
        <w:tc>
          <w:tcPr>
            <w:tcW w:w="3402" w:type="dxa"/>
            <w:gridSpan w:val="2"/>
            <w:shd w:val="clear" w:color="auto" w:fill="auto"/>
            <w:tcMar>
              <w:top w:w="57" w:type="dxa"/>
              <w:bottom w:w="57" w:type="dxa"/>
            </w:tcMar>
            <w:vAlign w:val="center"/>
          </w:tcPr>
          <w:p w14:paraId="2CC6BD1F" w14:textId="77777777" w:rsidR="003A2C2B" w:rsidRPr="00B452D5" w:rsidRDefault="00983F9D" w:rsidP="00154CE0">
            <w:pPr>
              <w:rPr>
                <w:rFonts w:cs="Arial"/>
                <w:b/>
                <w:sz w:val="16"/>
              </w:rPr>
            </w:pPr>
            <w:r w:rsidRPr="00B452D5">
              <w:rPr>
                <w:rFonts w:cs="Arial"/>
                <w:sz w:val="16"/>
              </w:rPr>
              <w:t>40</w:t>
            </w:r>
            <w:r w:rsidR="00154CE0" w:rsidRPr="00B452D5">
              <w:rPr>
                <w:rFonts w:cs="Arial"/>
                <w:sz w:val="16"/>
              </w:rPr>
              <w:t>%</w:t>
            </w:r>
            <w:r w:rsidR="00FD275D" w:rsidRPr="00B452D5">
              <w:rPr>
                <w:rFonts w:cs="Arial"/>
                <w:sz w:val="16"/>
              </w:rPr>
              <w:t xml:space="preserve"> </w:t>
            </w:r>
            <w:r w:rsidRPr="00B452D5">
              <w:rPr>
                <w:rFonts w:cs="Arial"/>
                <w:sz w:val="16"/>
              </w:rPr>
              <w:t>(</w:t>
            </w:r>
            <w:r w:rsidR="00427847" w:rsidRPr="00B452D5">
              <w:rPr>
                <w:rFonts w:cs="Arial"/>
                <w:sz w:val="16"/>
              </w:rPr>
              <w:t>6</w:t>
            </w:r>
            <w:r w:rsidRPr="00B452D5">
              <w:rPr>
                <w:rFonts w:cs="Arial"/>
                <w:sz w:val="16"/>
              </w:rPr>
              <w:t>/15</w:t>
            </w:r>
            <w:r w:rsidR="00154CE0" w:rsidRPr="00B452D5">
              <w:rPr>
                <w:rFonts w:cs="Arial"/>
                <w:sz w:val="16"/>
              </w:rPr>
              <w:t>)</w:t>
            </w:r>
            <w:r w:rsidR="00154CE0" w:rsidRPr="00B452D5">
              <w:rPr>
                <w:rFonts w:cs="Arial"/>
                <w:sz w:val="16"/>
              </w:rPr>
              <w:tab/>
            </w:r>
            <w:r w:rsidR="00427847" w:rsidRPr="00B452D5">
              <w:rPr>
                <w:rFonts w:cs="Arial"/>
                <w:b/>
                <w:sz w:val="16"/>
              </w:rPr>
              <w:t>TBC</w:t>
            </w:r>
            <w:r w:rsidR="00154CE0" w:rsidRPr="00B452D5">
              <w:rPr>
                <w:rFonts w:cs="Arial"/>
                <w:b/>
                <w:sz w:val="16"/>
              </w:rPr>
              <w:t xml:space="preserve">% </w:t>
            </w:r>
          </w:p>
          <w:p w14:paraId="5F522600" w14:textId="77777777" w:rsidR="00C3315C" w:rsidRPr="00B452D5" w:rsidRDefault="00C3315C" w:rsidP="00154CE0">
            <w:pPr>
              <w:rPr>
                <w:rFonts w:cs="Arial"/>
              </w:rPr>
            </w:pPr>
            <w:r w:rsidRPr="00B452D5">
              <w:rPr>
                <w:rFonts w:cs="Arial"/>
                <w:sz w:val="14"/>
              </w:rPr>
              <w:t>An increase of 2% on last year (38% 5/13)</w:t>
            </w:r>
          </w:p>
        </w:tc>
        <w:tc>
          <w:tcPr>
            <w:tcW w:w="3402" w:type="dxa"/>
            <w:shd w:val="clear" w:color="auto" w:fill="F2F2F2" w:themeFill="background1" w:themeFillShade="F2"/>
            <w:tcMar>
              <w:top w:w="57" w:type="dxa"/>
              <w:bottom w:w="57" w:type="dxa"/>
            </w:tcMar>
          </w:tcPr>
          <w:p w14:paraId="6D88C2BC" w14:textId="77777777" w:rsidR="003A2C2B" w:rsidRPr="00B452D5" w:rsidRDefault="00983F9D" w:rsidP="00155105">
            <w:pPr>
              <w:rPr>
                <w:rFonts w:cs="Arial"/>
                <w:bCs/>
                <w:i/>
              </w:rPr>
            </w:pPr>
            <w:r w:rsidRPr="00B452D5">
              <w:rPr>
                <w:rFonts w:cs="Arial"/>
                <w:bCs/>
                <w:i/>
              </w:rPr>
              <w:t>85</w:t>
            </w:r>
            <w:r w:rsidR="00A9466A" w:rsidRPr="00B452D5">
              <w:rPr>
                <w:rFonts w:cs="Arial"/>
                <w:bCs/>
                <w:i/>
              </w:rPr>
              <w:t>%</w:t>
            </w:r>
            <w:r w:rsidR="00A9466A" w:rsidRPr="00B452D5">
              <w:rPr>
                <w:rFonts w:cs="Arial"/>
                <w:bCs/>
                <w:i/>
              </w:rPr>
              <w:tab/>
            </w:r>
            <w:r w:rsidR="00A9466A" w:rsidRPr="00B452D5">
              <w:rPr>
                <w:rFonts w:cs="Arial"/>
                <w:bCs/>
                <w:i/>
              </w:rPr>
              <w:tab/>
            </w:r>
            <w:r w:rsidR="00B452D5" w:rsidRPr="00B452D5">
              <w:rPr>
                <w:rFonts w:cs="Arial"/>
                <w:b/>
                <w:bCs/>
                <w:i/>
              </w:rPr>
              <w:t>TBC</w:t>
            </w:r>
            <w:r w:rsidR="00A9466A" w:rsidRPr="00B452D5">
              <w:rPr>
                <w:rFonts w:cs="Arial"/>
                <w:b/>
                <w:bCs/>
                <w:i/>
              </w:rPr>
              <w:t>%</w:t>
            </w:r>
          </w:p>
        </w:tc>
      </w:tr>
      <w:tr w:rsidR="003A2C2B" w:rsidRPr="00326C32" w14:paraId="0DF76B10" w14:textId="77777777" w:rsidTr="008C76AD">
        <w:trPr>
          <w:trHeight w:hRule="exact" w:val="454"/>
        </w:trPr>
        <w:tc>
          <w:tcPr>
            <w:tcW w:w="8613" w:type="dxa"/>
            <w:gridSpan w:val="3"/>
            <w:tcMar>
              <w:top w:w="57" w:type="dxa"/>
              <w:bottom w:w="57" w:type="dxa"/>
            </w:tcMar>
          </w:tcPr>
          <w:p w14:paraId="4B318E81" w14:textId="77777777" w:rsidR="003A2C2B" w:rsidRPr="00B452D5" w:rsidRDefault="003A2C2B" w:rsidP="00155105">
            <w:pPr>
              <w:spacing w:line="276" w:lineRule="auto"/>
              <w:ind w:right="-23"/>
              <w:rPr>
                <w:rFonts w:eastAsia="Arial" w:cs="Arial"/>
                <w:b/>
                <w:bCs/>
                <w:color w:val="050505"/>
              </w:rPr>
            </w:pPr>
            <w:r w:rsidRPr="00B452D5">
              <w:rPr>
                <w:rFonts w:eastAsia="Arial" w:cs="Arial"/>
                <w:b/>
                <w:bCs/>
                <w:color w:val="050505"/>
              </w:rPr>
              <w:t>% achieving expected standard in Writing</w:t>
            </w:r>
          </w:p>
        </w:tc>
        <w:tc>
          <w:tcPr>
            <w:tcW w:w="3402" w:type="dxa"/>
            <w:gridSpan w:val="2"/>
            <w:shd w:val="clear" w:color="auto" w:fill="auto"/>
            <w:tcMar>
              <w:top w:w="57" w:type="dxa"/>
              <w:bottom w:w="57" w:type="dxa"/>
            </w:tcMar>
            <w:vAlign w:val="center"/>
          </w:tcPr>
          <w:p w14:paraId="4734D377" w14:textId="3A691495" w:rsidR="003A2C2B" w:rsidRPr="00B452D5" w:rsidRDefault="00983F9D" w:rsidP="00154CE0">
            <w:pPr>
              <w:rPr>
                <w:rFonts w:cs="Arial"/>
                <w:b/>
                <w:sz w:val="16"/>
              </w:rPr>
            </w:pPr>
            <w:r w:rsidRPr="00B452D5">
              <w:rPr>
                <w:rFonts w:cs="Arial"/>
                <w:sz w:val="16"/>
              </w:rPr>
              <w:t>67</w:t>
            </w:r>
            <w:r w:rsidR="00154CE0" w:rsidRPr="00B452D5">
              <w:rPr>
                <w:rFonts w:cs="Arial"/>
                <w:sz w:val="16"/>
              </w:rPr>
              <w:t>%</w:t>
            </w:r>
            <w:r w:rsidR="00FD275D" w:rsidRPr="00B452D5">
              <w:rPr>
                <w:rFonts w:cs="Arial"/>
                <w:sz w:val="16"/>
              </w:rPr>
              <w:t xml:space="preserve"> </w:t>
            </w:r>
            <w:r w:rsidRPr="00B452D5">
              <w:rPr>
                <w:rFonts w:cs="Arial"/>
                <w:sz w:val="16"/>
              </w:rPr>
              <w:t>(</w:t>
            </w:r>
            <w:r w:rsidR="002D7FAC">
              <w:rPr>
                <w:rFonts w:cs="Arial"/>
                <w:sz w:val="16"/>
              </w:rPr>
              <w:t>10</w:t>
            </w:r>
            <w:r w:rsidRPr="00B452D5">
              <w:rPr>
                <w:rFonts w:cs="Arial"/>
                <w:sz w:val="16"/>
              </w:rPr>
              <w:t>/15</w:t>
            </w:r>
            <w:r w:rsidR="00154CE0" w:rsidRPr="00B452D5">
              <w:rPr>
                <w:rFonts w:cs="Arial"/>
                <w:sz w:val="16"/>
              </w:rPr>
              <w:t>)</w:t>
            </w:r>
            <w:r w:rsidR="00154CE0" w:rsidRPr="00B452D5">
              <w:rPr>
                <w:rFonts w:cs="Arial"/>
                <w:sz w:val="16"/>
              </w:rPr>
              <w:tab/>
            </w:r>
            <w:r w:rsidR="00C3315C" w:rsidRPr="00B452D5">
              <w:rPr>
                <w:rFonts w:cs="Arial"/>
                <w:b/>
                <w:sz w:val="16"/>
              </w:rPr>
              <w:t>TBC</w:t>
            </w:r>
            <w:r w:rsidR="00154CE0" w:rsidRPr="00B452D5">
              <w:rPr>
                <w:rFonts w:cs="Arial"/>
                <w:b/>
                <w:sz w:val="16"/>
              </w:rPr>
              <w:t xml:space="preserve">% </w:t>
            </w:r>
          </w:p>
          <w:p w14:paraId="50A14596" w14:textId="77777777" w:rsidR="00C3315C" w:rsidRPr="00B452D5" w:rsidRDefault="00C3315C" w:rsidP="00154CE0">
            <w:pPr>
              <w:rPr>
                <w:rFonts w:cs="Arial"/>
                <w:b/>
              </w:rPr>
            </w:pPr>
            <w:r w:rsidRPr="00B452D5">
              <w:rPr>
                <w:rFonts w:cs="Arial"/>
                <w:sz w:val="14"/>
              </w:rPr>
              <w:t>An increase of 29% on last year (38% 5/13)</w:t>
            </w:r>
          </w:p>
        </w:tc>
        <w:tc>
          <w:tcPr>
            <w:tcW w:w="3402" w:type="dxa"/>
            <w:shd w:val="clear" w:color="auto" w:fill="F2F2F2" w:themeFill="background1" w:themeFillShade="F2"/>
            <w:tcMar>
              <w:top w:w="57" w:type="dxa"/>
              <w:bottom w:w="57" w:type="dxa"/>
            </w:tcMar>
          </w:tcPr>
          <w:p w14:paraId="55F75EA9" w14:textId="77777777" w:rsidR="003A2C2B" w:rsidRPr="00B452D5" w:rsidRDefault="00983F9D" w:rsidP="00A9466A">
            <w:pPr>
              <w:rPr>
                <w:rFonts w:cs="Arial"/>
                <w:bCs/>
                <w:i/>
              </w:rPr>
            </w:pPr>
            <w:r w:rsidRPr="00B452D5">
              <w:rPr>
                <w:rFonts w:cs="Arial"/>
                <w:bCs/>
                <w:i/>
              </w:rPr>
              <w:t>85</w:t>
            </w:r>
            <w:r w:rsidR="00A9466A" w:rsidRPr="00B452D5">
              <w:rPr>
                <w:rFonts w:cs="Arial"/>
                <w:bCs/>
                <w:i/>
              </w:rPr>
              <w:t>%</w:t>
            </w:r>
            <w:r w:rsidR="00A9466A" w:rsidRPr="00B452D5">
              <w:rPr>
                <w:rFonts w:cs="Arial"/>
                <w:bCs/>
                <w:i/>
              </w:rPr>
              <w:tab/>
            </w:r>
            <w:r w:rsidR="00A9466A" w:rsidRPr="00B452D5">
              <w:rPr>
                <w:rFonts w:cs="Arial"/>
                <w:bCs/>
                <w:i/>
              </w:rPr>
              <w:tab/>
            </w:r>
            <w:r w:rsidR="00B452D5" w:rsidRPr="00B452D5">
              <w:rPr>
                <w:rFonts w:cs="Arial"/>
                <w:b/>
                <w:bCs/>
                <w:i/>
              </w:rPr>
              <w:t>TBC</w:t>
            </w:r>
            <w:r w:rsidR="00A9466A" w:rsidRPr="00B452D5">
              <w:rPr>
                <w:rFonts w:cs="Arial"/>
                <w:b/>
                <w:bCs/>
                <w:i/>
              </w:rPr>
              <w:t>%</w:t>
            </w:r>
          </w:p>
        </w:tc>
      </w:tr>
      <w:tr w:rsidR="003A2C2B" w:rsidRPr="00326C32" w14:paraId="6E8D9A38" w14:textId="77777777" w:rsidTr="008C76AD">
        <w:trPr>
          <w:trHeight w:hRule="exact" w:val="454"/>
        </w:trPr>
        <w:tc>
          <w:tcPr>
            <w:tcW w:w="8613" w:type="dxa"/>
            <w:gridSpan w:val="3"/>
            <w:tcMar>
              <w:top w:w="57" w:type="dxa"/>
              <w:bottom w:w="57" w:type="dxa"/>
            </w:tcMar>
            <w:vAlign w:val="bottom"/>
          </w:tcPr>
          <w:p w14:paraId="67D30D57" w14:textId="77777777" w:rsidR="003A2C2B" w:rsidRPr="00B452D5" w:rsidRDefault="003A2C2B" w:rsidP="00155105">
            <w:pPr>
              <w:spacing w:line="276" w:lineRule="auto"/>
              <w:ind w:right="-23"/>
              <w:rPr>
                <w:rFonts w:eastAsia="Arial" w:cs="Arial"/>
                <w:b/>
                <w:bCs/>
                <w:color w:val="050505"/>
              </w:rPr>
            </w:pPr>
            <w:r w:rsidRPr="00B452D5">
              <w:rPr>
                <w:rFonts w:eastAsia="Arial" w:cs="Arial"/>
                <w:b/>
                <w:bCs/>
                <w:color w:val="050505"/>
              </w:rPr>
              <w:t>% achieving expected standard in Maths</w:t>
            </w:r>
          </w:p>
        </w:tc>
        <w:tc>
          <w:tcPr>
            <w:tcW w:w="3402" w:type="dxa"/>
            <w:gridSpan w:val="2"/>
            <w:shd w:val="clear" w:color="auto" w:fill="auto"/>
            <w:tcMar>
              <w:top w:w="57" w:type="dxa"/>
              <w:bottom w:w="57" w:type="dxa"/>
            </w:tcMar>
            <w:vAlign w:val="center"/>
          </w:tcPr>
          <w:p w14:paraId="26B3BC37" w14:textId="09DB2091" w:rsidR="003A2C2B" w:rsidRPr="00B452D5" w:rsidRDefault="00983F9D" w:rsidP="00154CE0">
            <w:pPr>
              <w:rPr>
                <w:rFonts w:cs="Arial"/>
                <w:b/>
                <w:sz w:val="16"/>
              </w:rPr>
            </w:pPr>
            <w:r w:rsidRPr="00B452D5">
              <w:rPr>
                <w:rFonts w:cs="Arial"/>
                <w:sz w:val="16"/>
              </w:rPr>
              <w:t>60</w:t>
            </w:r>
            <w:r w:rsidR="00154CE0" w:rsidRPr="00B452D5">
              <w:rPr>
                <w:rFonts w:cs="Arial"/>
                <w:sz w:val="16"/>
              </w:rPr>
              <w:t>%</w:t>
            </w:r>
            <w:r w:rsidR="00FD275D" w:rsidRPr="00B452D5">
              <w:rPr>
                <w:rFonts w:cs="Arial"/>
                <w:sz w:val="16"/>
              </w:rPr>
              <w:t xml:space="preserve"> </w:t>
            </w:r>
            <w:r w:rsidRPr="00B452D5">
              <w:rPr>
                <w:rFonts w:cs="Arial"/>
                <w:sz w:val="16"/>
              </w:rPr>
              <w:t>(</w:t>
            </w:r>
            <w:r w:rsidR="002D7FAC">
              <w:rPr>
                <w:rFonts w:cs="Arial"/>
                <w:sz w:val="16"/>
              </w:rPr>
              <w:t>9</w:t>
            </w:r>
            <w:r w:rsidRPr="00B452D5">
              <w:rPr>
                <w:rFonts w:cs="Arial"/>
                <w:sz w:val="16"/>
              </w:rPr>
              <w:t>/15</w:t>
            </w:r>
            <w:r w:rsidR="00154CE0" w:rsidRPr="00B452D5">
              <w:rPr>
                <w:rFonts w:cs="Arial"/>
                <w:sz w:val="16"/>
              </w:rPr>
              <w:t>)</w:t>
            </w:r>
            <w:r w:rsidR="00C3315C" w:rsidRPr="00B452D5">
              <w:rPr>
                <w:rFonts w:cs="Arial"/>
                <w:sz w:val="16"/>
              </w:rPr>
              <w:tab/>
            </w:r>
            <w:r w:rsidR="00C3315C" w:rsidRPr="00B452D5">
              <w:rPr>
                <w:rFonts w:cs="Arial"/>
                <w:b/>
                <w:sz w:val="16"/>
              </w:rPr>
              <w:t>TBC</w:t>
            </w:r>
            <w:r w:rsidR="00154CE0" w:rsidRPr="00B452D5">
              <w:rPr>
                <w:rFonts w:cs="Arial"/>
                <w:b/>
                <w:sz w:val="16"/>
              </w:rPr>
              <w:t xml:space="preserve">% </w:t>
            </w:r>
          </w:p>
          <w:p w14:paraId="58485C40" w14:textId="77777777" w:rsidR="00C3315C" w:rsidRPr="00B452D5" w:rsidRDefault="00C3315C" w:rsidP="00154CE0">
            <w:pPr>
              <w:rPr>
                <w:rFonts w:cs="Arial"/>
                <w:b/>
                <w:sz w:val="16"/>
              </w:rPr>
            </w:pPr>
            <w:r w:rsidRPr="00B452D5">
              <w:rPr>
                <w:rFonts w:cs="Arial"/>
                <w:sz w:val="14"/>
              </w:rPr>
              <w:t>An increase of 14% on last year (46% 6/13)</w:t>
            </w:r>
          </w:p>
        </w:tc>
        <w:tc>
          <w:tcPr>
            <w:tcW w:w="3402" w:type="dxa"/>
            <w:shd w:val="clear" w:color="auto" w:fill="F2F2F2" w:themeFill="background1" w:themeFillShade="F2"/>
            <w:tcMar>
              <w:top w:w="57" w:type="dxa"/>
              <w:bottom w:w="57" w:type="dxa"/>
            </w:tcMar>
          </w:tcPr>
          <w:p w14:paraId="6B07EE05" w14:textId="77777777" w:rsidR="003A2C2B" w:rsidRPr="00B452D5" w:rsidRDefault="00983F9D" w:rsidP="00155105">
            <w:pPr>
              <w:rPr>
                <w:rFonts w:cs="Arial"/>
                <w:bCs/>
                <w:i/>
              </w:rPr>
            </w:pPr>
            <w:r w:rsidRPr="00B452D5">
              <w:rPr>
                <w:rFonts w:cs="Arial"/>
                <w:bCs/>
                <w:i/>
              </w:rPr>
              <w:t>85</w:t>
            </w:r>
            <w:r w:rsidR="00A9466A" w:rsidRPr="00B452D5">
              <w:rPr>
                <w:rFonts w:cs="Arial"/>
                <w:bCs/>
                <w:i/>
              </w:rPr>
              <w:t>%</w:t>
            </w:r>
            <w:r w:rsidR="00A9466A" w:rsidRPr="00B452D5">
              <w:rPr>
                <w:rFonts w:cs="Arial"/>
                <w:bCs/>
                <w:i/>
              </w:rPr>
              <w:tab/>
            </w:r>
            <w:r w:rsidR="00A9466A" w:rsidRPr="00B452D5">
              <w:rPr>
                <w:rFonts w:cs="Arial"/>
                <w:bCs/>
                <w:i/>
              </w:rPr>
              <w:tab/>
            </w:r>
            <w:r w:rsidR="00B452D5" w:rsidRPr="00B452D5">
              <w:rPr>
                <w:rFonts w:cs="Arial"/>
                <w:b/>
                <w:bCs/>
                <w:i/>
              </w:rPr>
              <w:t>TBC</w:t>
            </w:r>
            <w:r w:rsidR="00A9466A" w:rsidRPr="00B452D5">
              <w:rPr>
                <w:rFonts w:cs="Arial"/>
                <w:b/>
                <w:bCs/>
                <w:i/>
              </w:rPr>
              <w:t>%</w:t>
            </w:r>
          </w:p>
          <w:p w14:paraId="2A432FCD" w14:textId="77777777" w:rsidR="003A2C2B" w:rsidRPr="00B452D5" w:rsidRDefault="003A2C2B" w:rsidP="00155105">
            <w:pPr>
              <w:jc w:val="center"/>
              <w:rPr>
                <w:rFonts w:cs="Arial"/>
                <w:bCs/>
                <w:i/>
              </w:rPr>
            </w:pPr>
          </w:p>
        </w:tc>
      </w:tr>
      <w:tr w:rsidR="003A2C2B" w:rsidRPr="00326C32" w14:paraId="5C123104" w14:textId="77777777" w:rsidTr="00155105">
        <w:trPr>
          <w:trHeight w:hRule="exact" w:val="393"/>
        </w:trPr>
        <w:tc>
          <w:tcPr>
            <w:tcW w:w="15417" w:type="dxa"/>
            <w:gridSpan w:val="6"/>
            <w:tcMar>
              <w:top w:w="57" w:type="dxa"/>
              <w:bottom w:w="57" w:type="dxa"/>
            </w:tcMar>
            <w:vAlign w:val="bottom"/>
          </w:tcPr>
          <w:p w14:paraId="496252E0" w14:textId="77777777" w:rsidR="003A2C2B" w:rsidRDefault="003A2C2B" w:rsidP="00C52E28">
            <w:pPr>
              <w:rPr>
                <w:rFonts w:cs="Arial"/>
                <w:bCs/>
              </w:rPr>
            </w:pPr>
          </w:p>
        </w:tc>
      </w:tr>
      <w:tr w:rsidR="003A2C2B" w:rsidRPr="00326C32" w14:paraId="390BC62E" w14:textId="77777777" w:rsidTr="00155105">
        <w:trPr>
          <w:trHeight w:hRule="exact" w:val="340"/>
        </w:trPr>
        <w:tc>
          <w:tcPr>
            <w:tcW w:w="15417" w:type="dxa"/>
            <w:gridSpan w:val="6"/>
            <w:shd w:val="clear" w:color="auto" w:fill="CFDCE3"/>
            <w:tcMar>
              <w:top w:w="57" w:type="dxa"/>
              <w:bottom w:w="57" w:type="dxa"/>
            </w:tcMar>
          </w:tcPr>
          <w:p w14:paraId="40EF57E5" w14:textId="77777777" w:rsidR="003A2C2B" w:rsidRPr="00326C32" w:rsidRDefault="003A2C2B" w:rsidP="00217F16">
            <w:pPr>
              <w:pStyle w:val="ListParagraph"/>
              <w:numPr>
                <w:ilvl w:val="0"/>
                <w:numId w:val="2"/>
              </w:numPr>
              <w:spacing w:after="0" w:line="240" w:lineRule="auto"/>
              <w:ind w:left="426" w:hanging="284"/>
              <w:contextualSpacing w:val="0"/>
              <w:rPr>
                <w:rFonts w:cs="Arial"/>
                <w:b/>
              </w:rPr>
            </w:pPr>
            <w:r w:rsidRPr="00326C32">
              <w:rPr>
                <w:rFonts w:cs="Arial"/>
                <w:b/>
              </w:rPr>
              <w:t>Barriers to future attainment (for pupils eligible for PP)</w:t>
            </w:r>
          </w:p>
        </w:tc>
      </w:tr>
      <w:tr w:rsidR="003A2C2B" w:rsidRPr="00326C32" w14:paraId="15CBC4F0" w14:textId="77777777" w:rsidTr="00155105">
        <w:trPr>
          <w:trHeight w:hRule="exact" w:val="340"/>
        </w:trPr>
        <w:tc>
          <w:tcPr>
            <w:tcW w:w="15417" w:type="dxa"/>
            <w:gridSpan w:val="6"/>
            <w:shd w:val="clear" w:color="auto" w:fill="CFDCE3"/>
            <w:tcMar>
              <w:top w:w="57" w:type="dxa"/>
              <w:bottom w:w="57" w:type="dxa"/>
            </w:tcMar>
          </w:tcPr>
          <w:p w14:paraId="13BEB253" w14:textId="77777777" w:rsidR="003A2C2B" w:rsidRPr="00326C32" w:rsidRDefault="003A2C2B" w:rsidP="00155105">
            <w:pPr>
              <w:rPr>
                <w:rFonts w:cs="Arial"/>
                <w:b/>
              </w:rPr>
            </w:pPr>
            <w:r w:rsidRPr="00326C32">
              <w:rPr>
                <w:rFonts w:cs="Arial"/>
                <w:b/>
              </w:rPr>
              <w:t xml:space="preserve">In-school barriers </w:t>
            </w:r>
          </w:p>
        </w:tc>
      </w:tr>
      <w:tr w:rsidR="003A2C2B" w:rsidRPr="00326C32" w14:paraId="04ECB03A" w14:textId="77777777" w:rsidTr="007E3CC1">
        <w:trPr>
          <w:trHeight w:hRule="exact" w:val="516"/>
        </w:trPr>
        <w:tc>
          <w:tcPr>
            <w:tcW w:w="862" w:type="dxa"/>
            <w:gridSpan w:val="2"/>
            <w:tcMar>
              <w:top w:w="57" w:type="dxa"/>
              <w:bottom w:w="57" w:type="dxa"/>
            </w:tcMar>
            <w:vAlign w:val="center"/>
          </w:tcPr>
          <w:p w14:paraId="454EFA29" w14:textId="77777777" w:rsidR="003A2C2B" w:rsidRPr="00E43A61" w:rsidRDefault="003A2C2B"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14:paraId="01DFE1F9" w14:textId="77777777" w:rsidR="003A2C2B" w:rsidRPr="00AC51D9" w:rsidRDefault="007E3CC1" w:rsidP="00AC51D9">
            <w:pPr>
              <w:rPr>
                <w:rFonts w:cs="Arial"/>
                <w:sz w:val="18"/>
                <w:szCs w:val="18"/>
              </w:rPr>
            </w:pPr>
            <w:r>
              <w:rPr>
                <w:rFonts w:cs="Arial"/>
                <w:sz w:val="18"/>
                <w:szCs w:val="18"/>
              </w:rPr>
              <w:t>Whilst previous actions to improve phonics have been impactful, an a</w:t>
            </w:r>
            <w:r w:rsidR="0028498D" w:rsidRPr="00AC51D9">
              <w:rPr>
                <w:rFonts w:cs="Arial"/>
                <w:sz w:val="18"/>
                <w:szCs w:val="18"/>
              </w:rPr>
              <w:t>ttainment</w:t>
            </w:r>
            <w:r>
              <w:rPr>
                <w:rFonts w:cs="Arial"/>
                <w:sz w:val="18"/>
                <w:szCs w:val="18"/>
              </w:rPr>
              <w:t xml:space="preserve"> gap in phonics for PP-eligible </w:t>
            </w:r>
            <w:r w:rsidR="006D0134">
              <w:rPr>
                <w:rFonts w:cs="Arial"/>
                <w:sz w:val="18"/>
                <w:szCs w:val="18"/>
              </w:rPr>
              <w:t>pupils</w:t>
            </w:r>
            <w:r w:rsidR="008C76AD">
              <w:rPr>
                <w:rFonts w:cs="Arial"/>
                <w:sz w:val="18"/>
                <w:szCs w:val="18"/>
              </w:rPr>
              <w:t xml:space="preserve"> is still present</w:t>
            </w:r>
            <w:r w:rsidR="0028498D" w:rsidRPr="00AC51D9">
              <w:rPr>
                <w:rFonts w:cs="Arial"/>
                <w:sz w:val="18"/>
                <w:szCs w:val="18"/>
              </w:rPr>
              <w:t xml:space="preserve">. </w:t>
            </w:r>
            <w:r w:rsidR="008C76AD">
              <w:rPr>
                <w:rFonts w:cs="Arial"/>
                <w:sz w:val="18"/>
                <w:szCs w:val="18"/>
              </w:rPr>
              <w:t>For those who don’t achieve age-related standards in phonics, this</w:t>
            </w:r>
            <w:r w:rsidR="00D3641F" w:rsidRPr="00AC51D9">
              <w:rPr>
                <w:rFonts w:cs="Arial"/>
                <w:sz w:val="18"/>
                <w:szCs w:val="18"/>
              </w:rPr>
              <w:t xml:space="preserve"> is having a detrimental effect on pupils’ ability to attain effectively in later years.</w:t>
            </w:r>
          </w:p>
        </w:tc>
      </w:tr>
      <w:tr w:rsidR="00E43A61" w:rsidRPr="00326C32" w14:paraId="427CF75D" w14:textId="77777777" w:rsidTr="00E75604">
        <w:trPr>
          <w:trHeight w:hRule="exact" w:val="489"/>
        </w:trPr>
        <w:tc>
          <w:tcPr>
            <w:tcW w:w="862" w:type="dxa"/>
            <w:gridSpan w:val="2"/>
            <w:tcMar>
              <w:top w:w="57" w:type="dxa"/>
              <w:bottom w:w="57" w:type="dxa"/>
            </w:tcMar>
            <w:vAlign w:val="center"/>
          </w:tcPr>
          <w:p w14:paraId="07315F58" w14:textId="77777777" w:rsidR="00E43A61" w:rsidRPr="00E43A61" w:rsidRDefault="00E43A61"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14:paraId="0C2354E8" w14:textId="77777777" w:rsidR="00E43A61" w:rsidRPr="00AC51D9" w:rsidRDefault="00386B12" w:rsidP="00AC51D9">
            <w:pPr>
              <w:rPr>
                <w:rFonts w:cs="Arial"/>
                <w:sz w:val="18"/>
                <w:szCs w:val="18"/>
              </w:rPr>
            </w:pPr>
            <w:r>
              <w:rPr>
                <w:rFonts w:cs="Arial"/>
                <w:sz w:val="18"/>
                <w:szCs w:val="18"/>
              </w:rPr>
              <w:t>Whilst the gap is closing from previous years, a</w:t>
            </w:r>
            <w:r w:rsidR="00292225" w:rsidRPr="00AC51D9">
              <w:rPr>
                <w:rFonts w:cs="Arial"/>
                <w:sz w:val="18"/>
                <w:szCs w:val="18"/>
              </w:rPr>
              <w:t xml:space="preserve">ttainment and progress in mathematics by the end of KS1 and KS2 is lower than other </w:t>
            </w:r>
            <w:r w:rsidR="006D0134">
              <w:rPr>
                <w:rFonts w:cs="Arial"/>
                <w:sz w:val="18"/>
                <w:szCs w:val="18"/>
              </w:rPr>
              <w:t>pupils</w:t>
            </w:r>
            <w:r w:rsidR="00292225" w:rsidRPr="00AC51D9">
              <w:rPr>
                <w:rFonts w:cs="Arial"/>
                <w:sz w:val="18"/>
                <w:szCs w:val="18"/>
              </w:rPr>
              <w:t>.</w:t>
            </w:r>
            <w:r w:rsidR="00834E11">
              <w:rPr>
                <w:rFonts w:cs="Arial"/>
                <w:sz w:val="18"/>
                <w:szCs w:val="18"/>
              </w:rPr>
              <w:t xml:space="preserve"> T</w:t>
            </w:r>
            <w:r w:rsidR="00AC51D9" w:rsidRPr="00AC51D9">
              <w:rPr>
                <w:rFonts w:cs="Arial"/>
                <w:sz w:val="18"/>
                <w:szCs w:val="18"/>
              </w:rPr>
              <w:t>his is having a detrimental effect on pupils’ ability to access age-related National Cu</w:t>
            </w:r>
            <w:r>
              <w:rPr>
                <w:rFonts w:cs="Arial"/>
                <w:sz w:val="18"/>
                <w:szCs w:val="18"/>
              </w:rPr>
              <w:t>rriculum content in later years</w:t>
            </w:r>
            <w:r w:rsidR="00AC51D9" w:rsidRPr="00AC51D9">
              <w:rPr>
                <w:rFonts w:cs="Arial"/>
                <w:sz w:val="18"/>
                <w:szCs w:val="18"/>
              </w:rPr>
              <w:t>.</w:t>
            </w:r>
          </w:p>
        </w:tc>
      </w:tr>
      <w:tr w:rsidR="00AC51D9" w:rsidRPr="00326C32" w14:paraId="0ED8C48E" w14:textId="77777777" w:rsidTr="00E75604">
        <w:trPr>
          <w:trHeight w:hRule="exact" w:val="489"/>
        </w:trPr>
        <w:tc>
          <w:tcPr>
            <w:tcW w:w="862" w:type="dxa"/>
            <w:gridSpan w:val="2"/>
            <w:tcMar>
              <w:top w:w="57" w:type="dxa"/>
              <w:bottom w:w="57" w:type="dxa"/>
            </w:tcMar>
            <w:vAlign w:val="center"/>
          </w:tcPr>
          <w:p w14:paraId="4F2A8EBB" w14:textId="77777777" w:rsidR="00AC51D9" w:rsidRPr="00E43A61" w:rsidRDefault="00AC51D9"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14:paraId="2EB27254" w14:textId="77777777" w:rsidR="00AC51D9" w:rsidRPr="00AC51D9" w:rsidRDefault="001D30B5" w:rsidP="00AC51D9">
            <w:pPr>
              <w:rPr>
                <w:rFonts w:cs="Arial"/>
                <w:sz w:val="18"/>
                <w:szCs w:val="18"/>
              </w:rPr>
            </w:pPr>
            <w:r>
              <w:rPr>
                <w:rFonts w:cs="Arial"/>
                <w:sz w:val="18"/>
                <w:szCs w:val="18"/>
              </w:rPr>
              <w:t>Whilst the gap is closing in KS1, a</w:t>
            </w:r>
            <w:r w:rsidR="00AC51D9" w:rsidRPr="00AC51D9">
              <w:rPr>
                <w:rFonts w:cs="Arial"/>
                <w:sz w:val="18"/>
                <w:szCs w:val="18"/>
              </w:rPr>
              <w:t xml:space="preserve">ttainment and progress in reading by the end of KS2 </w:t>
            </w:r>
            <w:r>
              <w:rPr>
                <w:rFonts w:cs="Arial"/>
                <w:sz w:val="18"/>
                <w:szCs w:val="18"/>
              </w:rPr>
              <w:t>was</w:t>
            </w:r>
            <w:r w:rsidR="00AC51D9" w:rsidRPr="00AC51D9">
              <w:rPr>
                <w:rFonts w:cs="Arial"/>
                <w:sz w:val="18"/>
                <w:szCs w:val="18"/>
              </w:rPr>
              <w:t xml:space="preserve"> lower than other </w:t>
            </w:r>
            <w:r w:rsidR="006D0134">
              <w:rPr>
                <w:rFonts w:cs="Arial"/>
                <w:sz w:val="18"/>
                <w:szCs w:val="18"/>
              </w:rPr>
              <w:t>pupils</w:t>
            </w:r>
            <w:r>
              <w:rPr>
                <w:rFonts w:cs="Arial"/>
                <w:sz w:val="18"/>
                <w:szCs w:val="18"/>
              </w:rPr>
              <w:t xml:space="preserve"> last year</w:t>
            </w:r>
            <w:r w:rsidR="0032707E">
              <w:rPr>
                <w:rFonts w:cs="Arial"/>
                <w:sz w:val="18"/>
                <w:szCs w:val="18"/>
              </w:rPr>
              <w:t xml:space="preserve"> with fluency being a particular barrier</w:t>
            </w:r>
            <w:r w:rsidR="00AC51D9" w:rsidRPr="00AC51D9">
              <w:rPr>
                <w:rFonts w:cs="Arial"/>
                <w:sz w:val="18"/>
                <w:szCs w:val="18"/>
              </w:rPr>
              <w:t>. This is having a detrimental effect on pupils’ ability to access age-related National Curriculum content in later years</w:t>
            </w:r>
            <w:r w:rsidR="00AC51D9">
              <w:rPr>
                <w:rFonts w:cs="Arial"/>
                <w:sz w:val="18"/>
                <w:szCs w:val="18"/>
              </w:rPr>
              <w:t>.</w:t>
            </w:r>
            <w:r w:rsidR="000649D8">
              <w:rPr>
                <w:rFonts w:cs="Arial"/>
                <w:sz w:val="18"/>
                <w:szCs w:val="18"/>
              </w:rPr>
              <w:t xml:space="preserve"> </w:t>
            </w:r>
          </w:p>
        </w:tc>
      </w:tr>
      <w:tr w:rsidR="00D45045" w:rsidRPr="00326C32" w14:paraId="08426C60" w14:textId="77777777" w:rsidTr="00E75604">
        <w:trPr>
          <w:trHeight w:hRule="exact" w:val="340"/>
        </w:trPr>
        <w:tc>
          <w:tcPr>
            <w:tcW w:w="862" w:type="dxa"/>
            <w:gridSpan w:val="2"/>
            <w:tcMar>
              <w:top w:w="57" w:type="dxa"/>
              <w:bottom w:w="57" w:type="dxa"/>
            </w:tcMar>
            <w:vAlign w:val="center"/>
          </w:tcPr>
          <w:p w14:paraId="2CF92C5E" w14:textId="77777777" w:rsidR="00D45045" w:rsidRPr="00E43A61" w:rsidRDefault="00D45045" w:rsidP="00E75604">
            <w:pPr>
              <w:pStyle w:val="ListParagraph"/>
              <w:numPr>
                <w:ilvl w:val="0"/>
                <w:numId w:val="3"/>
              </w:numPr>
              <w:tabs>
                <w:tab w:val="left" w:pos="75"/>
              </w:tabs>
              <w:spacing w:after="0" w:line="240" w:lineRule="auto"/>
              <w:ind w:left="426" w:hanging="335"/>
              <w:contextualSpacing w:val="0"/>
              <w:rPr>
                <w:rFonts w:cs="Arial"/>
              </w:rPr>
            </w:pPr>
          </w:p>
        </w:tc>
        <w:tc>
          <w:tcPr>
            <w:tcW w:w="14555" w:type="dxa"/>
            <w:gridSpan w:val="4"/>
            <w:vAlign w:val="center"/>
          </w:tcPr>
          <w:p w14:paraId="6E27CF23" w14:textId="77777777" w:rsidR="00D45045" w:rsidRPr="00AC51D9" w:rsidRDefault="00D45045" w:rsidP="00AC51D9">
            <w:pPr>
              <w:rPr>
                <w:rFonts w:cs="Arial"/>
                <w:sz w:val="18"/>
                <w:szCs w:val="18"/>
              </w:rPr>
            </w:pPr>
            <w:r w:rsidRPr="00AC51D9">
              <w:rPr>
                <w:rFonts w:cs="Arial"/>
                <w:sz w:val="18"/>
                <w:szCs w:val="18"/>
              </w:rPr>
              <w:t>Difficulties with speech and language, and/or early developme</w:t>
            </w:r>
            <w:r w:rsidR="00484C24">
              <w:rPr>
                <w:rFonts w:cs="Arial"/>
                <w:sz w:val="18"/>
                <w:szCs w:val="18"/>
              </w:rPr>
              <w:t>nt delay, upon entry into EYFS as well as limited vocabulary moving through the school.</w:t>
            </w:r>
          </w:p>
        </w:tc>
      </w:tr>
      <w:tr w:rsidR="003A2C2B" w:rsidRPr="00326C32" w14:paraId="4B614813" w14:textId="77777777" w:rsidTr="00E75604">
        <w:trPr>
          <w:trHeight w:hRule="exact" w:val="340"/>
        </w:trPr>
        <w:tc>
          <w:tcPr>
            <w:tcW w:w="862" w:type="dxa"/>
            <w:gridSpan w:val="2"/>
            <w:tcMar>
              <w:top w:w="57" w:type="dxa"/>
              <w:bottom w:w="57" w:type="dxa"/>
            </w:tcMar>
            <w:vAlign w:val="center"/>
          </w:tcPr>
          <w:p w14:paraId="77445FAF" w14:textId="77777777" w:rsidR="003A2C2B" w:rsidRPr="00E43A61" w:rsidRDefault="00AC51D9" w:rsidP="00E75604">
            <w:pPr>
              <w:tabs>
                <w:tab w:val="left" w:pos="75"/>
              </w:tabs>
              <w:ind w:left="426" w:hanging="335"/>
              <w:rPr>
                <w:rFonts w:cs="Arial"/>
              </w:rPr>
            </w:pPr>
            <w:r>
              <w:rPr>
                <w:rFonts w:cs="Arial"/>
              </w:rPr>
              <w:t>E</w:t>
            </w:r>
            <w:r w:rsidR="003A2C2B" w:rsidRPr="00E43A61">
              <w:rPr>
                <w:rFonts w:cs="Arial"/>
              </w:rPr>
              <w:t>.</w:t>
            </w:r>
          </w:p>
        </w:tc>
        <w:tc>
          <w:tcPr>
            <w:tcW w:w="14555" w:type="dxa"/>
            <w:gridSpan w:val="4"/>
            <w:vAlign w:val="center"/>
          </w:tcPr>
          <w:p w14:paraId="1517C15A" w14:textId="77777777" w:rsidR="003A2C2B" w:rsidRPr="00AC51D9" w:rsidRDefault="00AC51D9" w:rsidP="00AC51D9">
            <w:pPr>
              <w:rPr>
                <w:rFonts w:cs="Arial"/>
                <w:sz w:val="18"/>
                <w:szCs w:val="18"/>
              </w:rPr>
            </w:pPr>
            <w:r>
              <w:rPr>
                <w:rFonts w:cs="Arial"/>
                <w:sz w:val="18"/>
                <w:szCs w:val="18"/>
              </w:rPr>
              <w:t>Behaviour and</w:t>
            </w:r>
            <w:r w:rsidR="00292225" w:rsidRPr="00AC51D9">
              <w:rPr>
                <w:rFonts w:cs="Arial"/>
                <w:sz w:val="18"/>
                <w:szCs w:val="18"/>
              </w:rPr>
              <w:t xml:space="preserve"> emotional well-being of i</w:t>
            </w:r>
            <w:r w:rsidR="00375939">
              <w:rPr>
                <w:rFonts w:cs="Arial"/>
                <w:sz w:val="18"/>
                <w:szCs w:val="18"/>
              </w:rPr>
              <w:t>nternally i</w:t>
            </w:r>
            <w:r w:rsidR="0032707E">
              <w:rPr>
                <w:rFonts w:cs="Arial"/>
                <w:sz w:val="18"/>
                <w:szCs w:val="18"/>
              </w:rPr>
              <w:t xml:space="preserve">dentified PP pupils </w:t>
            </w:r>
            <w:r w:rsidR="00292225" w:rsidRPr="00AC51D9">
              <w:rPr>
                <w:rFonts w:cs="Arial"/>
                <w:sz w:val="18"/>
                <w:szCs w:val="18"/>
              </w:rPr>
              <w:t xml:space="preserve">is having a detrimental effect on their </w:t>
            </w:r>
            <w:r w:rsidR="00DA1652" w:rsidRPr="00AC51D9">
              <w:rPr>
                <w:rFonts w:cs="Arial"/>
                <w:sz w:val="18"/>
                <w:szCs w:val="18"/>
              </w:rPr>
              <w:t>attainment and progress</w:t>
            </w:r>
            <w:r w:rsidR="00292225" w:rsidRPr="00AC51D9">
              <w:rPr>
                <w:rFonts w:cs="Arial"/>
                <w:sz w:val="18"/>
                <w:szCs w:val="18"/>
              </w:rPr>
              <w:t>.</w:t>
            </w:r>
          </w:p>
        </w:tc>
      </w:tr>
      <w:tr w:rsidR="00471F82" w:rsidRPr="00326C32" w14:paraId="1E5CCFC0" w14:textId="77777777" w:rsidTr="008C76AD">
        <w:trPr>
          <w:trHeight w:hRule="exact" w:val="454"/>
        </w:trPr>
        <w:tc>
          <w:tcPr>
            <w:tcW w:w="862" w:type="dxa"/>
            <w:gridSpan w:val="2"/>
            <w:tcMar>
              <w:top w:w="57" w:type="dxa"/>
              <w:bottom w:w="57" w:type="dxa"/>
            </w:tcMar>
            <w:vAlign w:val="center"/>
          </w:tcPr>
          <w:p w14:paraId="6E16EB73" w14:textId="77777777" w:rsidR="00471F82" w:rsidRDefault="00471F82" w:rsidP="00E75604">
            <w:pPr>
              <w:tabs>
                <w:tab w:val="left" w:pos="75"/>
              </w:tabs>
              <w:ind w:left="426" w:hanging="335"/>
              <w:rPr>
                <w:rFonts w:cs="Arial"/>
              </w:rPr>
            </w:pPr>
            <w:r>
              <w:rPr>
                <w:rFonts w:cs="Arial"/>
              </w:rPr>
              <w:t>F.</w:t>
            </w:r>
          </w:p>
        </w:tc>
        <w:tc>
          <w:tcPr>
            <w:tcW w:w="14555" w:type="dxa"/>
            <w:gridSpan w:val="4"/>
            <w:vAlign w:val="center"/>
          </w:tcPr>
          <w:p w14:paraId="00537FDC" w14:textId="578165A1" w:rsidR="00471F82" w:rsidRDefault="008C76AD" w:rsidP="00AC51D9">
            <w:pPr>
              <w:rPr>
                <w:rFonts w:cs="Arial"/>
                <w:sz w:val="18"/>
                <w:szCs w:val="18"/>
              </w:rPr>
            </w:pPr>
            <w:r>
              <w:rPr>
                <w:rFonts w:cs="Arial"/>
                <w:sz w:val="18"/>
                <w:szCs w:val="18"/>
              </w:rPr>
              <w:t xml:space="preserve">A </w:t>
            </w:r>
            <w:r w:rsidR="006D0134">
              <w:rPr>
                <w:rFonts w:cs="Arial"/>
                <w:sz w:val="18"/>
                <w:szCs w:val="18"/>
              </w:rPr>
              <w:t xml:space="preserve">new </w:t>
            </w:r>
            <w:r>
              <w:rPr>
                <w:rFonts w:cs="Arial"/>
                <w:sz w:val="18"/>
                <w:szCs w:val="18"/>
              </w:rPr>
              <w:t>leader</w:t>
            </w:r>
            <w:r w:rsidR="00B45D32">
              <w:rPr>
                <w:rFonts w:cs="Arial"/>
                <w:sz w:val="18"/>
                <w:szCs w:val="18"/>
              </w:rPr>
              <w:t xml:space="preserve"> for Pupil Premium is required</w:t>
            </w:r>
            <w:r>
              <w:rPr>
                <w:rFonts w:cs="Arial"/>
                <w:sz w:val="18"/>
                <w:szCs w:val="18"/>
              </w:rPr>
              <w:t xml:space="preserve"> to ensure </w:t>
            </w:r>
            <w:r w:rsidR="00E0186F">
              <w:rPr>
                <w:rFonts w:cs="Arial"/>
                <w:sz w:val="18"/>
                <w:szCs w:val="18"/>
              </w:rPr>
              <w:t xml:space="preserve">continued </w:t>
            </w:r>
            <w:r>
              <w:rPr>
                <w:rFonts w:cs="Arial"/>
                <w:sz w:val="18"/>
                <w:szCs w:val="18"/>
              </w:rPr>
              <w:t xml:space="preserve">effective coordination of actions and monitoring of impact so that all PP-eligible </w:t>
            </w:r>
            <w:r w:rsidR="006D0134">
              <w:rPr>
                <w:rFonts w:cs="Arial"/>
                <w:sz w:val="18"/>
                <w:szCs w:val="18"/>
              </w:rPr>
              <w:t>pupils</w:t>
            </w:r>
            <w:r>
              <w:rPr>
                <w:rFonts w:cs="Arial"/>
                <w:sz w:val="18"/>
                <w:szCs w:val="18"/>
              </w:rPr>
              <w:t xml:space="preserve"> are achieving and that, where not, analysis and additional actions are taken.</w:t>
            </w:r>
          </w:p>
        </w:tc>
      </w:tr>
      <w:tr w:rsidR="003A2C2B" w:rsidRPr="00326C32" w14:paraId="6E216960" w14:textId="77777777" w:rsidTr="00155105">
        <w:trPr>
          <w:trHeight w:hRule="exact" w:val="340"/>
        </w:trPr>
        <w:tc>
          <w:tcPr>
            <w:tcW w:w="15417" w:type="dxa"/>
            <w:gridSpan w:val="6"/>
            <w:shd w:val="clear" w:color="auto" w:fill="CFDCE3"/>
            <w:tcMar>
              <w:top w:w="57" w:type="dxa"/>
              <w:bottom w:w="57" w:type="dxa"/>
            </w:tcMar>
          </w:tcPr>
          <w:p w14:paraId="699AAE66" w14:textId="77777777" w:rsidR="003A2C2B" w:rsidRPr="00326C32" w:rsidRDefault="003A2C2B" w:rsidP="00AC51D9">
            <w:pPr>
              <w:rPr>
                <w:rFonts w:cs="Arial"/>
                <w:b/>
              </w:rPr>
            </w:pPr>
            <w:r w:rsidRPr="00326C32">
              <w:rPr>
                <w:rFonts w:cs="Arial"/>
                <w:b/>
              </w:rPr>
              <w:t xml:space="preserve">External barriers </w:t>
            </w:r>
          </w:p>
        </w:tc>
      </w:tr>
      <w:tr w:rsidR="003A2C2B" w:rsidRPr="00326C32" w14:paraId="60A08C6C" w14:textId="77777777" w:rsidTr="00E75604">
        <w:trPr>
          <w:trHeight w:hRule="exact" w:val="527"/>
        </w:trPr>
        <w:tc>
          <w:tcPr>
            <w:tcW w:w="862" w:type="dxa"/>
            <w:gridSpan w:val="2"/>
            <w:tcMar>
              <w:top w:w="57" w:type="dxa"/>
              <w:bottom w:w="57" w:type="dxa"/>
            </w:tcMar>
            <w:vAlign w:val="center"/>
          </w:tcPr>
          <w:p w14:paraId="12D47E6A" w14:textId="77777777" w:rsidR="003A2C2B" w:rsidRPr="00E43A61" w:rsidRDefault="00471F82" w:rsidP="00E75604">
            <w:pPr>
              <w:tabs>
                <w:tab w:val="left" w:pos="60"/>
                <w:tab w:val="left" w:pos="284"/>
              </w:tabs>
              <w:ind w:left="426" w:hanging="321"/>
              <w:rPr>
                <w:rFonts w:cs="Arial"/>
              </w:rPr>
            </w:pPr>
            <w:r>
              <w:rPr>
                <w:rFonts w:cs="Arial"/>
              </w:rPr>
              <w:t>G</w:t>
            </w:r>
            <w:r w:rsidR="003A2C2B" w:rsidRPr="00E43A61">
              <w:rPr>
                <w:rFonts w:cs="Arial"/>
              </w:rPr>
              <w:t>.</w:t>
            </w:r>
          </w:p>
        </w:tc>
        <w:tc>
          <w:tcPr>
            <w:tcW w:w="14555" w:type="dxa"/>
            <w:gridSpan w:val="4"/>
            <w:vAlign w:val="center"/>
          </w:tcPr>
          <w:p w14:paraId="7D0269C4" w14:textId="77777777" w:rsidR="003A2C2B" w:rsidRPr="00AC51D9" w:rsidRDefault="0032707E" w:rsidP="0032707E">
            <w:pPr>
              <w:rPr>
                <w:rFonts w:cs="Arial"/>
                <w:sz w:val="18"/>
                <w:szCs w:val="18"/>
              </w:rPr>
            </w:pPr>
            <w:r>
              <w:rPr>
                <w:rFonts w:cs="Arial"/>
                <w:sz w:val="18"/>
                <w:szCs w:val="18"/>
              </w:rPr>
              <w:t>Whilst the number of pupils persistently absent and/or late has decreased due to previous effective action, this has been a historic issue for the school. A number of</w:t>
            </w:r>
            <w:r w:rsidR="00DA1652" w:rsidRPr="00AC51D9">
              <w:rPr>
                <w:rFonts w:cs="Arial"/>
                <w:sz w:val="18"/>
                <w:szCs w:val="18"/>
              </w:rPr>
              <w:t xml:space="preserve"> pupils</w:t>
            </w:r>
            <w:r>
              <w:rPr>
                <w:rFonts w:cs="Arial"/>
                <w:sz w:val="18"/>
                <w:szCs w:val="18"/>
              </w:rPr>
              <w:t xml:space="preserve"> with current and/or historic attendance/punctuality issues</w:t>
            </w:r>
            <w:r w:rsidR="00DA1652" w:rsidRPr="00AC51D9">
              <w:rPr>
                <w:rFonts w:cs="Arial"/>
                <w:sz w:val="18"/>
                <w:szCs w:val="18"/>
              </w:rPr>
              <w:t xml:space="preserve"> are also PP pupils.</w:t>
            </w:r>
            <w:r w:rsidR="00761B0E">
              <w:rPr>
                <w:rFonts w:cs="Arial"/>
                <w:sz w:val="18"/>
                <w:szCs w:val="18"/>
              </w:rPr>
              <w:t xml:space="preserve"> This is having a detrimental effect on pupils</w:t>
            </w:r>
            <w:r w:rsidR="00DD0428">
              <w:rPr>
                <w:rFonts w:cs="Arial"/>
                <w:sz w:val="18"/>
                <w:szCs w:val="18"/>
              </w:rPr>
              <w:t>’</w:t>
            </w:r>
            <w:r w:rsidR="00761B0E">
              <w:rPr>
                <w:rFonts w:cs="Arial"/>
                <w:sz w:val="18"/>
                <w:szCs w:val="18"/>
              </w:rPr>
              <w:t xml:space="preserve"> access to the curriculum and, in turn, attainment and progress.</w:t>
            </w:r>
          </w:p>
        </w:tc>
      </w:tr>
      <w:tr w:rsidR="0093000B" w:rsidRPr="00326C32" w14:paraId="5FEB6B1B" w14:textId="77777777" w:rsidTr="00E75604">
        <w:trPr>
          <w:trHeight w:hRule="exact" w:val="527"/>
        </w:trPr>
        <w:tc>
          <w:tcPr>
            <w:tcW w:w="862" w:type="dxa"/>
            <w:gridSpan w:val="2"/>
            <w:tcMar>
              <w:top w:w="57" w:type="dxa"/>
              <w:bottom w:w="57" w:type="dxa"/>
            </w:tcMar>
            <w:vAlign w:val="center"/>
          </w:tcPr>
          <w:p w14:paraId="0A37EDC5" w14:textId="77777777" w:rsidR="0093000B" w:rsidRDefault="00471F82" w:rsidP="00E75604">
            <w:pPr>
              <w:tabs>
                <w:tab w:val="left" w:pos="60"/>
                <w:tab w:val="left" w:pos="284"/>
              </w:tabs>
              <w:ind w:left="426" w:hanging="321"/>
              <w:rPr>
                <w:rFonts w:cs="Arial"/>
              </w:rPr>
            </w:pPr>
            <w:r>
              <w:rPr>
                <w:rFonts w:cs="Arial"/>
              </w:rPr>
              <w:t>H</w:t>
            </w:r>
            <w:r w:rsidR="0093000B">
              <w:rPr>
                <w:rFonts w:cs="Arial"/>
              </w:rPr>
              <w:t>.</w:t>
            </w:r>
          </w:p>
        </w:tc>
        <w:tc>
          <w:tcPr>
            <w:tcW w:w="14555" w:type="dxa"/>
            <w:gridSpan w:val="4"/>
            <w:vAlign w:val="center"/>
          </w:tcPr>
          <w:p w14:paraId="1EA94C93" w14:textId="77777777" w:rsidR="0093000B" w:rsidRPr="00AC51D9" w:rsidRDefault="007D36E1" w:rsidP="00AC51D9">
            <w:pPr>
              <w:rPr>
                <w:rFonts w:cs="Arial"/>
                <w:sz w:val="18"/>
                <w:szCs w:val="18"/>
              </w:rPr>
            </w:pPr>
            <w:r>
              <w:rPr>
                <w:rFonts w:cs="Arial"/>
                <w:sz w:val="18"/>
                <w:szCs w:val="18"/>
              </w:rPr>
              <w:t xml:space="preserve">There has been an increase in the number of </w:t>
            </w:r>
            <w:r w:rsidR="00AB73A3">
              <w:rPr>
                <w:rFonts w:cs="Arial"/>
                <w:sz w:val="18"/>
                <w:szCs w:val="18"/>
              </w:rPr>
              <w:t xml:space="preserve">PP eligible </w:t>
            </w:r>
            <w:r w:rsidR="006D0134">
              <w:rPr>
                <w:rFonts w:cs="Arial"/>
                <w:sz w:val="18"/>
                <w:szCs w:val="18"/>
              </w:rPr>
              <w:t>pupils</w:t>
            </w:r>
            <w:r>
              <w:rPr>
                <w:rFonts w:cs="Arial"/>
                <w:sz w:val="18"/>
                <w:szCs w:val="18"/>
              </w:rPr>
              <w:t xml:space="preserve"> with vulnerable/difficult home situations. This is impacting said </w:t>
            </w:r>
            <w:proofErr w:type="spellStart"/>
            <w:r w:rsidR="006D0134">
              <w:rPr>
                <w:rFonts w:cs="Arial"/>
                <w:sz w:val="18"/>
                <w:szCs w:val="18"/>
              </w:rPr>
              <w:t>pupils</w:t>
            </w:r>
            <w:r>
              <w:rPr>
                <w:rFonts w:cs="Arial"/>
                <w:sz w:val="18"/>
                <w:szCs w:val="18"/>
              </w:rPr>
              <w:t>’s</w:t>
            </w:r>
            <w:proofErr w:type="spellEnd"/>
            <w:r>
              <w:rPr>
                <w:rFonts w:cs="Arial"/>
                <w:sz w:val="18"/>
                <w:szCs w:val="18"/>
              </w:rPr>
              <w:t xml:space="preserve"> emotional states and their readiness to learn.</w:t>
            </w:r>
          </w:p>
        </w:tc>
      </w:tr>
      <w:tr w:rsidR="000C42A3" w:rsidRPr="00326C32" w14:paraId="33954CBE" w14:textId="77777777" w:rsidTr="00E75604">
        <w:trPr>
          <w:trHeight w:hRule="exact" w:val="561"/>
        </w:trPr>
        <w:tc>
          <w:tcPr>
            <w:tcW w:w="862" w:type="dxa"/>
            <w:gridSpan w:val="2"/>
            <w:tcMar>
              <w:top w:w="57" w:type="dxa"/>
              <w:bottom w:w="57" w:type="dxa"/>
            </w:tcMar>
            <w:vAlign w:val="center"/>
          </w:tcPr>
          <w:p w14:paraId="6578E47D" w14:textId="77777777" w:rsidR="000C42A3" w:rsidRPr="00E43A61" w:rsidRDefault="00471F82" w:rsidP="00E75604">
            <w:pPr>
              <w:tabs>
                <w:tab w:val="left" w:pos="60"/>
                <w:tab w:val="left" w:pos="284"/>
              </w:tabs>
              <w:ind w:left="426" w:hanging="321"/>
              <w:rPr>
                <w:rFonts w:cs="Arial"/>
              </w:rPr>
            </w:pPr>
            <w:r>
              <w:rPr>
                <w:rFonts w:cs="Arial"/>
              </w:rPr>
              <w:t>I</w:t>
            </w:r>
            <w:r w:rsidR="005152C8">
              <w:rPr>
                <w:rFonts w:cs="Arial"/>
              </w:rPr>
              <w:t>.</w:t>
            </w:r>
          </w:p>
        </w:tc>
        <w:tc>
          <w:tcPr>
            <w:tcW w:w="14555" w:type="dxa"/>
            <w:gridSpan w:val="4"/>
            <w:vAlign w:val="center"/>
          </w:tcPr>
          <w:p w14:paraId="69E28F03" w14:textId="77777777" w:rsidR="000C42A3" w:rsidRPr="00AC51D9" w:rsidRDefault="007D36E1" w:rsidP="00AC51D9">
            <w:pPr>
              <w:rPr>
                <w:rFonts w:cs="Arial"/>
                <w:sz w:val="18"/>
                <w:szCs w:val="18"/>
              </w:rPr>
            </w:pPr>
            <w:r>
              <w:rPr>
                <w:rFonts w:cs="Arial"/>
                <w:sz w:val="18"/>
                <w:szCs w:val="18"/>
              </w:rPr>
              <w:t xml:space="preserve">A number of </w:t>
            </w:r>
            <w:r w:rsidR="006D0134">
              <w:rPr>
                <w:rFonts w:cs="Arial"/>
                <w:sz w:val="18"/>
                <w:szCs w:val="18"/>
              </w:rPr>
              <w:t>pupils</w:t>
            </w:r>
            <w:r>
              <w:rPr>
                <w:rFonts w:cs="Arial"/>
                <w:sz w:val="18"/>
                <w:szCs w:val="18"/>
              </w:rPr>
              <w:t xml:space="preserve"> come from a traveller community and families require additional support to access/engage with school life and school information on a frequent basis. </w:t>
            </w:r>
          </w:p>
        </w:tc>
      </w:tr>
      <w:tr w:rsidR="00D21310" w:rsidRPr="00326C32" w14:paraId="7F2CFDEC" w14:textId="77777777" w:rsidTr="00E75604">
        <w:trPr>
          <w:trHeight w:hRule="exact" w:val="561"/>
        </w:trPr>
        <w:tc>
          <w:tcPr>
            <w:tcW w:w="862" w:type="dxa"/>
            <w:gridSpan w:val="2"/>
            <w:tcMar>
              <w:top w:w="57" w:type="dxa"/>
              <w:bottom w:w="57" w:type="dxa"/>
            </w:tcMar>
            <w:vAlign w:val="center"/>
          </w:tcPr>
          <w:p w14:paraId="01ADE906" w14:textId="77777777" w:rsidR="00D21310" w:rsidRPr="00471F82" w:rsidRDefault="00471F82" w:rsidP="00471F82">
            <w:pPr>
              <w:tabs>
                <w:tab w:val="left" w:pos="60"/>
                <w:tab w:val="left" w:pos="284"/>
              </w:tabs>
              <w:ind w:left="105"/>
              <w:rPr>
                <w:rFonts w:cs="Arial"/>
              </w:rPr>
            </w:pPr>
            <w:r>
              <w:rPr>
                <w:rFonts w:cs="Arial"/>
              </w:rPr>
              <w:t>J.</w:t>
            </w:r>
          </w:p>
        </w:tc>
        <w:tc>
          <w:tcPr>
            <w:tcW w:w="14555" w:type="dxa"/>
            <w:gridSpan w:val="4"/>
            <w:vAlign w:val="center"/>
          </w:tcPr>
          <w:p w14:paraId="07D1300C" w14:textId="77777777" w:rsidR="00D21310" w:rsidRDefault="0032707E" w:rsidP="00AC51D9">
            <w:pPr>
              <w:rPr>
                <w:rFonts w:cs="Arial"/>
                <w:sz w:val="18"/>
                <w:szCs w:val="18"/>
              </w:rPr>
            </w:pPr>
            <w:r>
              <w:rPr>
                <w:rFonts w:cs="Arial"/>
                <w:sz w:val="18"/>
                <w:szCs w:val="18"/>
              </w:rPr>
              <w:t xml:space="preserve">The percentage of </w:t>
            </w:r>
            <w:r w:rsidR="008C76AD">
              <w:rPr>
                <w:rFonts w:cs="Arial"/>
                <w:sz w:val="18"/>
                <w:szCs w:val="18"/>
              </w:rPr>
              <w:t xml:space="preserve">PP-eligible </w:t>
            </w:r>
            <w:r w:rsidR="006D0134">
              <w:rPr>
                <w:rFonts w:cs="Arial"/>
                <w:sz w:val="18"/>
                <w:szCs w:val="18"/>
              </w:rPr>
              <w:t>pupils</w:t>
            </w:r>
            <w:r>
              <w:rPr>
                <w:rFonts w:cs="Arial"/>
                <w:sz w:val="18"/>
                <w:szCs w:val="18"/>
              </w:rPr>
              <w:t xml:space="preserve"> accessing the range of extra-curricular opportunities on off</w:t>
            </w:r>
            <w:r w:rsidR="008C76AD">
              <w:rPr>
                <w:rFonts w:cs="Arial"/>
                <w:sz w:val="18"/>
                <w:szCs w:val="18"/>
              </w:rPr>
              <w:t>er at the school is lower than that of other</w:t>
            </w:r>
            <w:r>
              <w:rPr>
                <w:rFonts w:cs="Arial"/>
                <w:sz w:val="18"/>
                <w:szCs w:val="18"/>
              </w:rPr>
              <w:t xml:space="preserve"> </w:t>
            </w:r>
            <w:r w:rsidR="006D0134">
              <w:rPr>
                <w:rFonts w:cs="Arial"/>
                <w:sz w:val="18"/>
                <w:szCs w:val="18"/>
              </w:rPr>
              <w:t>pupils</w:t>
            </w:r>
            <w:r>
              <w:rPr>
                <w:rFonts w:cs="Arial"/>
                <w:sz w:val="18"/>
                <w:szCs w:val="18"/>
              </w:rPr>
              <w:t>. This limits the wider opportunities the</w:t>
            </w:r>
            <w:r w:rsidR="008C76AD">
              <w:rPr>
                <w:rFonts w:cs="Arial"/>
                <w:sz w:val="18"/>
                <w:szCs w:val="18"/>
              </w:rPr>
              <w:t>se</w:t>
            </w:r>
            <w:r>
              <w:rPr>
                <w:rFonts w:cs="Arial"/>
                <w:sz w:val="18"/>
                <w:szCs w:val="18"/>
              </w:rPr>
              <w:t xml:space="preserve"> </w:t>
            </w:r>
            <w:r w:rsidR="006D0134">
              <w:rPr>
                <w:rFonts w:cs="Arial"/>
                <w:sz w:val="18"/>
                <w:szCs w:val="18"/>
              </w:rPr>
              <w:t>pupils</w:t>
            </w:r>
            <w:r w:rsidR="00CF0967">
              <w:rPr>
                <w:rFonts w:cs="Arial"/>
                <w:sz w:val="18"/>
                <w:szCs w:val="18"/>
              </w:rPr>
              <w:t xml:space="preserve"> have to develop the talents, interests and cultural capital.</w:t>
            </w:r>
          </w:p>
        </w:tc>
      </w:tr>
      <w:tr w:rsidR="003A2C2B" w:rsidRPr="00326C32" w14:paraId="3F83FC17" w14:textId="77777777" w:rsidTr="00096DFE">
        <w:trPr>
          <w:trHeight w:hRule="exact" w:val="340"/>
        </w:trPr>
        <w:tc>
          <w:tcPr>
            <w:tcW w:w="10598" w:type="dxa"/>
            <w:gridSpan w:val="4"/>
            <w:shd w:val="clear" w:color="auto" w:fill="CFDCE3"/>
            <w:tcMar>
              <w:top w:w="57" w:type="dxa"/>
              <w:bottom w:w="57" w:type="dxa"/>
            </w:tcMar>
          </w:tcPr>
          <w:p w14:paraId="7C163517" w14:textId="0E22FACC" w:rsidR="003A2C2B" w:rsidRPr="00326C32" w:rsidRDefault="003A2C2B" w:rsidP="00217F16">
            <w:pPr>
              <w:pStyle w:val="ListParagraph"/>
              <w:numPr>
                <w:ilvl w:val="0"/>
                <w:numId w:val="2"/>
              </w:numPr>
              <w:ind w:left="567"/>
              <w:rPr>
                <w:rFonts w:cs="Arial"/>
                <w:b/>
              </w:rPr>
            </w:pPr>
            <w:r>
              <w:rPr>
                <w:rFonts w:cs="Arial"/>
                <w:b/>
              </w:rPr>
              <w:t>Desired o</w:t>
            </w:r>
            <w:r w:rsidRPr="00326C32">
              <w:rPr>
                <w:rFonts w:cs="Arial"/>
                <w:b/>
              </w:rPr>
              <w:t xml:space="preserve">utcomes </w:t>
            </w:r>
            <w:r w:rsidR="00913425">
              <w:rPr>
                <w:rFonts w:cs="Arial"/>
                <w:i/>
              </w:rPr>
              <w:t>(see Pupil Premium action plan 201</w:t>
            </w:r>
            <w:r w:rsidR="002D7FAC">
              <w:rPr>
                <w:rFonts w:cs="Arial"/>
                <w:i/>
              </w:rPr>
              <w:t>8-2019</w:t>
            </w:r>
            <w:r w:rsidRPr="00326C32">
              <w:rPr>
                <w:rFonts w:cs="Arial"/>
                <w:i/>
              </w:rPr>
              <w:t>)</w:t>
            </w:r>
          </w:p>
        </w:tc>
        <w:tc>
          <w:tcPr>
            <w:tcW w:w="4819" w:type="dxa"/>
            <w:gridSpan w:val="2"/>
            <w:shd w:val="clear" w:color="auto" w:fill="CFDCE3"/>
          </w:tcPr>
          <w:p w14:paraId="7AFFB9B3" w14:textId="77777777" w:rsidR="003A2C2B" w:rsidRPr="00326C32" w:rsidRDefault="003A2C2B" w:rsidP="00155105">
            <w:pPr>
              <w:rPr>
                <w:rFonts w:cs="Arial"/>
                <w:b/>
              </w:rPr>
            </w:pPr>
            <w:r w:rsidRPr="00326C32">
              <w:rPr>
                <w:rFonts w:cs="Arial"/>
                <w:b/>
              </w:rPr>
              <w:t xml:space="preserve">Success criteria </w:t>
            </w:r>
          </w:p>
        </w:tc>
      </w:tr>
      <w:tr w:rsidR="00AF060A" w:rsidRPr="00326C32" w14:paraId="69A76826" w14:textId="77777777" w:rsidTr="00834E11">
        <w:trPr>
          <w:trHeight w:hRule="exact" w:val="1573"/>
        </w:trPr>
        <w:tc>
          <w:tcPr>
            <w:tcW w:w="817" w:type="dxa"/>
            <w:tcMar>
              <w:top w:w="57" w:type="dxa"/>
              <w:bottom w:w="57" w:type="dxa"/>
            </w:tcMar>
            <w:vAlign w:val="center"/>
          </w:tcPr>
          <w:p w14:paraId="456AE622" w14:textId="77777777"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310B6FC8" w14:textId="77777777" w:rsidR="00AF060A" w:rsidRPr="00761B0E" w:rsidRDefault="009312E4" w:rsidP="00761B0E">
            <w:pPr>
              <w:rPr>
                <w:rFonts w:cs="Arial"/>
                <w:sz w:val="18"/>
                <w:szCs w:val="18"/>
              </w:rPr>
            </w:pPr>
            <w:r>
              <w:rPr>
                <w:rFonts w:cs="Arial"/>
                <w:sz w:val="18"/>
                <w:szCs w:val="18"/>
              </w:rPr>
              <w:t xml:space="preserve">(Improve phonics) </w:t>
            </w:r>
            <w:r w:rsidR="00D41B5A" w:rsidRPr="00761B0E">
              <w:rPr>
                <w:rFonts w:cs="Arial"/>
                <w:sz w:val="18"/>
                <w:szCs w:val="18"/>
              </w:rPr>
              <w:t>Improved quality of teaching and learning o</w:t>
            </w:r>
            <w:r w:rsidR="007D36E1">
              <w:rPr>
                <w:rFonts w:cs="Arial"/>
                <w:sz w:val="18"/>
                <w:szCs w:val="18"/>
              </w:rPr>
              <w:t xml:space="preserve">f early reading, in particular, </w:t>
            </w:r>
            <w:r w:rsidR="00D41B5A" w:rsidRPr="00761B0E">
              <w:rPr>
                <w:rFonts w:cs="Arial"/>
                <w:sz w:val="18"/>
                <w:szCs w:val="18"/>
              </w:rPr>
              <w:t>phonics. Consistency in approach of teaching reading and early reading. Sufficient resources available for delivering phonics programme.</w:t>
            </w:r>
            <w:r w:rsidR="000C0FA3" w:rsidRPr="00761B0E">
              <w:rPr>
                <w:rFonts w:cs="Arial"/>
                <w:sz w:val="18"/>
                <w:szCs w:val="18"/>
              </w:rPr>
              <w:t xml:space="preserve"> Increased reading at home. Improvem</w:t>
            </w:r>
            <w:r w:rsidR="00761B0E" w:rsidRPr="00761B0E">
              <w:rPr>
                <w:rFonts w:cs="Arial"/>
                <w:sz w:val="18"/>
                <w:szCs w:val="18"/>
              </w:rPr>
              <w:t>ents in attainment and progress for all, including PP pupils.</w:t>
            </w:r>
          </w:p>
        </w:tc>
        <w:tc>
          <w:tcPr>
            <w:tcW w:w="4819" w:type="dxa"/>
            <w:gridSpan w:val="2"/>
            <w:vAlign w:val="center"/>
          </w:tcPr>
          <w:p w14:paraId="1ECC25CC" w14:textId="77777777" w:rsidR="00F02DAA" w:rsidRPr="00834E11" w:rsidRDefault="00F02DAA" w:rsidP="00761B0E">
            <w:pPr>
              <w:rPr>
                <w:rFonts w:cs="Arial"/>
                <w:sz w:val="18"/>
                <w:szCs w:val="18"/>
              </w:rPr>
            </w:pPr>
            <w:r w:rsidRPr="00834E11">
              <w:rPr>
                <w:rFonts w:cs="Arial"/>
                <w:sz w:val="18"/>
                <w:szCs w:val="18"/>
              </w:rPr>
              <w:t>At le</w:t>
            </w:r>
            <w:r w:rsidR="00834E11" w:rsidRPr="00834E11">
              <w:rPr>
                <w:rFonts w:cs="Arial"/>
                <w:sz w:val="18"/>
                <w:szCs w:val="18"/>
              </w:rPr>
              <w:t>ast 6</w:t>
            </w:r>
            <w:r w:rsidR="007E3CC1">
              <w:rPr>
                <w:rFonts w:cs="Arial"/>
                <w:sz w:val="18"/>
                <w:szCs w:val="18"/>
              </w:rPr>
              <w:t>0</w:t>
            </w:r>
            <w:r w:rsidRPr="00834E11">
              <w:rPr>
                <w:rFonts w:cs="Arial"/>
                <w:sz w:val="18"/>
                <w:szCs w:val="18"/>
              </w:rPr>
              <w:t>%</w:t>
            </w:r>
            <w:r w:rsidR="007E3CC1">
              <w:rPr>
                <w:rFonts w:cs="Arial"/>
                <w:sz w:val="18"/>
                <w:szCs w:val="18"/>
              </w:rPr>
              <w:t xml:space="preserve"> (3/5</w:t>
            </w:r>
            <w:r w:rsidR="00834E11" w:rsidRPr="00834E11">
              <w:rPr>
                <w:rFonts w:cs="Arial"/>
                <w:sz w:val="18"/>
                <w:szCs w:val="18"/>
              </w:rPr>
              <w:t>)</w:t>
            </w:r>
            <w:r w:rsidRPr="00834E11">
              <w:rPr>
                <w:rFonts w:cs="Arial"/>
                <w:sz w:val="18"/>
                <w:szCs w:val="18"/>
              </w:rPr>
              <w:t xml:space="preserve"> of PP </w:t>
            </w:r>
            <w:r w:rsidR="006D0134">
              <w:rPr>
                <w:rFonts w:cs="Arial"/>
                <w:sz w:val="18"/>
                <w:szCs w:val="18"/>
              </w:rPr>
              <w:t>pupils</w:t>
            </w:r>
            <w:r w:rsidRPr="00834E11">
              <w:rPr>
                <w:rFonts w:cs="Arial"/>
                <w:sz w:val="18"/>
                <w:szCs w:val="18"/>
              </w:rPr>
              <w:t xml:space="preserve"> will achieve expected standards for re</w:t>
            </w:r>
            <w:r w:rsidR="00CF0967">
              <w:rPr>
                <w:rFonts w:cs="Arial"/>
                <w:sz w:val="18"/>
                <w:szCs w:val="18"/>
              </w:rPr>
              <w:t>ading in EYFS.</w:t>
            </w:r>
          </w:p>
          <w:p w14:paraId="18D2CA4B" w14:textId="77777777" w:rsidR="00F02DAA" w:rsidRPr="007D36E1" w:rsidRDefault="00834E11" w:rsidP="000A210D">
            <w:pPr>
              <w:rPr>
                <w:rFonts w:cs="Arial"/>
                <w:sz w:val="18"/>
                <w:szCs w:val="18"/>
                <w:highlight w:val="yellow"/>
              </w:rPr>
            </w:pPr>
            <w:r w:rsidRPr="00834E11">
              <w:rPr>
                <w:rFonts w:cs="Arial"/>
                <w:sz w:val="18"/>
                <w:szCs w:val="18"/>
              </w:rPr>
              <w:t xml:space="preserve">Phonics attainment at the end of Y1 </w:t>
            </w:r>
            <w:r w:rsidR="007E3CC1">
              <w:rPr>
                <w:rFonts w:cs="Arial"/>
                <w:sz w:val="18"/>
                <w:szCs w:val="18"/>
              </w:rPr>
              <w:t>for PP pupils will be at least 50% (3/</w:t>
            </w:r>
            <w:r w:rsidR="000A210D">
              <w:rPr>
                <w:rFonts w:cs="Arial"/>
                <w:sz w:val="18"/>
                <w:szCs w:val="18"/>
              </w:rPr>
              <w:t>6</w:t>
            </w:r>
            <w:r w:rsidRPr="00834E11">
              <w:rPr>
                <w:rFonts w:cs="Arial"/>
                <w:sz w:val="18"/>
                <w:szCs w:val="18"/>
              </w:rPr>
              <w:t>). This cohort has a smalle</w:t>
            </w:r>
            <w:r w:rsidR="000A210D">
              <w:rPr>
                <w:rFonts w:cs="Arial"/>
                <w:sz w:val="18"/>
                <w:szCs w:val="18"/>
              </w:rPr>
              <w:t xml:space="preserve">r number of PP eligible pupils. </w:t>
            </w:r>
            <w:r w:rsidRPr="00834E11">
              <w:rPr>
                <w:rFonts w:cs="Arial"/>
                <w:sz w:val="18"/>
                <w:szCs w:val="18"/>
              </w:rPr>
              <w:t>At least 6</w:t>
            </w:r>
            <w:r w:rsidR="000A210D">
              <w:rPr>
                <w:rFonts w:cs="Arial"/>
                <w:sz w:val="18"/>
                <w:szCs w:val="18"/>
              </w:rPr>
              <w:t>6</w:t>
            </w:r>
            <w:r w:rsidR="00D41B5A" w:rsidRPr="00834E11">
              <w:rPr>
                <w:rFonts w:cs="Arial"/>
                <w:sz w:val="18"/>
                <w:szCs w:val="18"/>
              </w:rPr>
              <w:t xml:space="preserve">% of </w:t>
            </w:r>
            <w:r w:rsidR="006D0134">
              <w:rPr>
                <w:rFonts w:cs="Arial"/>
                <w:sz w:val="18"/>
                <w:szCs w:val="18"/>
              </w:rPr>
              <w:t>pupils</w:t>
            </w:r>
            <w:r w:rsidR="00D41B5A" w:rsidRPr="00834E11">
              <w:rPr>
                <w:rFonts w:cs="Arial"/>
                <w:sz w:val="18"/>
                <w:szCs w:val="18"/>
              </w:rPr>
              <w:t xml:space="preserve"> sitting the phonics recheck will pass</w:t>
            </w:r>
            <w:r w:rsidR="000A210D">
              <w:rPr>
                <w:rFonts w:cs="Arial"/>
                <w:sz w:val="18"/>
                <w:szCs w:val="18"/>
              </w:rPr>
              <w:t xml:space="preserve"> (this represents 2 out of 3)</w:t>
            </w:r>
            <w:r w:rsidR="00D41B5A" w:rsidRPr="00834E11">
              <w:rPr>
                <w:rFonts w:cs="Arial"/>
                <w:sz w:val="18"/>
                <w:szCs w:val="18"/>
              </w:rPr>
              <w:t>.</w:t>
            </w:r>
          </w:p>
        </w:tc>
      </w:tr>
      <w:tr w:rsidR="00AF060A" w:rsidRPr="00326C32" w14:paraId="00343D98" w14:textId="77777777" w:rsidTr="002D7FAC">
        <w:trPr>
          <w:trHeight w:hRule="exact" w:val="1531"/>
        </w:trPr>
        <w:tc>
          <w:tcPr>
            <w:tcW w:w="817" w:type="dxa"/>
            <w:tcMar>
              <w:top w:w="57" w:type="dxa"/>
              <w:bottom w:w="57" w:type="dxa"/>
            </w:tcMar>
            <w:vAlign w:val="center"/>
          </w:tcPr>
          <w:p w14:paraId="56536FE4" w14:textId="77777777"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59F861DB" w14:textId="77777777" w:rsidR="00AF060A" w:rsidRPr="00761B0E" w:rsidRDefault="009312E4" w:rsidP="00761B0E">
            <w:pPr>
              <w:rPr>
                <w:rFonts w:cs="Arial"/>
                <w:sz w:val="18"/>
                <w:szCs w:val="18"/>
              </w:rPr>
            </w:pPr>
            <w:r>
              <w:rPr>
                <w:rFonts w:cs="Arial"/>
                <w:sz w:val="18"/>
                <w:szCs w:val="18"/>
              </w:rPr>
              <w:t xml:space="preserve">(Improve KS1 and KS2 mathematics) </w:t>
            </w:r>
            <w:r w:rsidR="00761B0E" w:rsidRPr="00761B0E">
              <w:rPr>
                <w:rFonts w:cs="Arial"/>
                <w:sz w:val="18"/>
                <w:szCs w:val="18"/>
              </w:rPr>
              <w:t>Improved quality of teaching and learning of mathematics. Consistency in approach of teaching mathematics</w:t>
            </w:r>
            <w:r w:rsidR="00917EC0">
              <w:rPr>
                <w:rFonts w:cs="Arial"/>
                <w:sz w:val="18"/>
                <w:szCs w:val="18"/>
              </w:rPr>
              <w:t xml:space="preserve"> in KS1 and KS2</w:t>
            </w:r>
            <w:r w:rsidR="00761B0E" w:rsidRPr="00761B0E">
              <w:rPr>
                <w:rFonts w:cs="Arial"/>
                <w:sz w:val="18"/>
                <w:szCs w:val="18"/>
              </w:rPr>
              <w:t xml:space="preserve">. Sufficient resources available for delivering mathematics. Regular opportunities for pupils to reason and problem solve in order to </w:t>
            </w:r>
            <w:r w:rsidR="00761B0E">
              <w:rPr>
                <w:rFonts w:cs="Arial"/>
                <w:sz w:val="18"/>
                <w:szCs w:val="18"/>
              </w:rPr>
              <w:t xml:space="preserve">gain conceptual understanding, </w:t>
            </w:r>
            <w:r w:rsidR="00761B0E" w:rsidRPr="00761B0E">
              <w:rPr>
                <w:rFonts w:cs="Arial"/>
                <w:sz w:val="18"/>
                <w:szCs w:val="18"/>
              </w:rPr>
              <w:t>consolidate</w:t>
            </w:r>
            <w:r w:rsidR="00761B0E">
              <w:rPr>
                <w:rFonts w:cs="Arial"/>
                <w:sz w:val="18"/>
                <w:szCs w:val="18"/>
              </w:rPr>
              <w:t xml:space="preserve"> learning</w:t>
            </w:r>
            <w:r w:rsidR="00761B0E" w:rsidRPr="00761B0E">
              <w:rPr>
                <w:rFonts w:cs="Arial"/>
                <w:sz w:val="18"/>
                <w:szCs w:val="18"/>
              </w:rPr>
              <w:t xml:space="preserve"> and master mathematics concepts. Improvements in attainment and progress for all, including PP pupils.</w:t>
            </w:r>
          </w:p>
        </w:tc>
        <w:tc>
          <w:tcPr>
            <w:tcW w:w="4819" w:type="dxa"/>
            <w:gridSpan w:val="2"/>
            <w:vAlign w:val="center"/>
          </w:tcPr>
          <w:p w14:paraId="28CEFB35" w14:textId="77777777" w:rsidR="00AF060A" w:rsidRPr="003F4CAB" w:rsidRDefault="00CF0967" w:rsidP="00096DFE">
            <w:pPr>
              <w:rPr>
                <w:rFonts w:cs="Arial"/>
                <w:sz w:val="18"/>
                <w:szCs w:val="18"/>
              </w:rPr>
            </w:pPr>
            <w:r>
              <w:rPr>
                <w:rFonts w:cs="Arial"/>
                <w:sz w:val="18"/>
                <w:szCs w:val="18"/>
              </w:rPr>
              <w:t>An increase of at least 10</w:t>
            </w:r>
            <w:r w:rsidR="00096DFE" w:rsidRPr="003F4CAB">
              <w:rPr>
                <w:rFonts w:cs="Arial"/>
                <w:sz w:val="18"/>
                <w:szCs w:val="18"/>
              </w:rPr>
              <w:t>% in end of KS1 expected attainment for PP pupils.</w:t>
            </w:r>
          </w:p>
          <w:p w14:paraId="2787E244" w14:textId="77777777" w:rsidR="003F4CAB" w:rsidRPr="003F4CAB" w:rsidRDefault="00CF0967" w:rsidP="003F4CAB">
            <w:pPr>
              <w:rPr>
                <w:rFonts w:cs="Arial"/>
                <w:sz w:val="18"/>
                <w:szCs w:val="18"/>
              </w:rPr>
            </w:pPr>
            <w:r>
              <w:rPr>
                <w:rFonts w:cs="Arial"/>
                <w:sz w:val="18"/>
                <w:szCs w:val="18"/>
              </w:rPr>
              <w:t>An increase of at least 5</w:t>
            </w:r>
            <w:r w:rsidR="003F4CAB">
              <w:rPr>
                <w:rFonts w:cs="Arial"/>
                <w:sz w:val="18"/>
                <w:szCs w:val="18"/>
              </w:rPr>
              <w:t>% in end of KS2</w:t>
            </w:r>
            <w:r w:rsidR="003F4CAB" w:rsidRPr="003F4CAB">
              <w:rPr>
                <w:rFonts w:cs="Arial"/>
                <w:sz w:val="18"/>
                <w:szCs w:val="18"/>
              </w:rPr>
              <w:t xml:space="preserve"> expected attainment for PP pupils</w:t>
            </w:r>
            <w:r>
              <w:rPr>
                <w:rFonts w:cs="Arial"/>
                <w:sz w:val="18"/>
                <w:szCs w:val="18"/>
              </w:rPr>
              <w:t xml:space="preserve"> (accounting for prior attainment information)</w:t>
            </w:r>
            <w:r w:rsidR="003F4CAB" w:rsidRPr="003F4CAB">
              <w:rPr>
                <w:rFonts w:cs="Arial"/>
                <w:sz w:val="18"/>
                <w:szCs w:val="18"/>
              </w:rPr>
              <w:t>.</w:t>
            </w:r>
          </w:p>
          <w:p w14:paraId="23002585" w14:textId="77777777" w:rsidR="00096DFE" w:rsidRPr="003F4CAB" w:rsidRDefault="003F4CAB" w:rsidP="00096DFE">
            <w:pPr>
              <w:rPr>
                <w:rFonts w:cs="Arial"/>
                <w:sz w:val="18"/>
                <w:szCs w:val="18"/>
              </w:rPr>
            </w:pPr>
            <w:r w:rsidRPr="003F4CAB">
              <w:rPr>
                <w:rFonts w:cs="Arial"/>
                <w:sz w:val="18"/>
                <w:szCs w:val="18"/>
              </w:rPr>
              <w:t>An increase from 0%</w:t>
            </w:r>
            <w:r w:rsidR="00096DFE" w:rsidRPr="003F4CAB">
              <w:rPr>
                <w:rFonts w:cs="Arial"/>
                <w:sz w:val="18"/>
                <w:szCs w:val="18"/>
              </w:rPr>
              <w:t xml:space="preserve"> in end of KS2 greater depth</w:t>
            </w:r>
            <w:r w:rsidR="00CF0967">
              <w:rPr>
                <w:rFonts w:cs="Arial"/>
                <w:sz w:val="18"/>
                <w:szCs w:val="18"/>
              </w:rPr>
              <w:t>.</w:t>
            </w:r>
            <w:r w:rsidR="00096DFE" w:rsidRPr="003F4CAB">
              <w:rPr>
                <w:rFonts w:cs="Arial"/>
                <w:sz w:val="18"/>
                <w:szCs w:val="18"/>
              </w:rPr>
              <w:t xml:space="preserve"> attainment for PP pupils.</w:t>
            </w:r>
          </w:p>
          <w:p w14:paraId="57AC187C" w14:textId="77777777" w:rsidR="00096DFE" w:rsidRPr="007D36E1" w:rsidRDefault="00096DFE" w:rsidP="00096DFE">
            <w:pPr>
              <w:rPr>
                <w:rFonts w:cs="Arial"/>
                <w:sz w:val="18"/>
                <w:szCs w:val="18"/>
                <w:highlight w:val="yellow"/>
              </w:rPr>
            </w:pPr>
          </w:p>
        </w:tc>
      </w:tr>
      <w:tr w:rsidR="00AF060A" w:rsidRPr="00326C32" w14:paraId="515824B0" w14:textId="77777777" w:rsidTr="00E75604">
        <w:trPr>
          <w:trHeight w:hRule="exact" w:val="1214"/>
        </w:trPr>
        <w:tc>
          <w:tcPr>
            <w:tcW w:w="817" w:type="dxa"/>
            <w:tcMar>
              <w:top w:w="57" w:type="dxa"/>
              <w:bottom w:w="57" w:type="dxa"/>
            </w:tcMar>
            <w:vAlign w:val="center"/>
          </w:tcPr>
          <w:p w14:paraId="6F2B9CF3" w14:textId="77777777"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773100F9" w14:textId="77777777" w:rsidR="00AF060A" w:rsidRPr="00761B0E" w:rsidRDefault="001D30B5" w:rsidP="0085272B">
            <w:pPr>
              <w:rPr>
                <w:rFonts w:cs="Arial"/>
                <w:sz w:val="18"/>
                <w:szCs w:val="18"/>
              </w:rPr>
            </w:pPr>
            <w:r>
              <w:rPr>
                <w:rFonts w:cs="Arial"/>
                <w:sz w:val="18"/>
                <w:szCs w:val="18"/>
              </w:rPr>
              <w:t xml:space="preserve">(Improve </w:t>
            </w:r>
            <w:r w:rsidR="009312E4">
              <w:rPr>
                <w:rFonts w:cs="Arial"/>
                <w:sz w:val="18"/>
                <w:szCs w:val="18"/>
              </w:rPr>
              <w:t xml:space="preserve">KS2 reading) </w:t>
            </w:r>
            <w:r w:rsidR="0085272B" w:rsidRPr="00761B0E">
              <w:rPr>
                <w:rFonts w:cs="Arial"/>
                <w:sz w:val="18"/>
                <w:szCs w:val="18"/>
              </w:rPr>
              <w:t xml:space="preserve">Improved quality of teaching and learning of </w:t>
            </w:r>
            <w:r w:rsidR="0085272B">
              <w:rPr>
                <w:rFonts w:cs="Arial"/>
                <w:sz w:val="18"/>
                <w:szCs w:val="18"/>
              </w:rPr>
              <w:t>reading</w:t>
            </w:r>
            <w:r w:rsidR="00917EC0">
              <w:rPr>
                <w:rFonts w:cs="Arial"/>
                <w:sz w:val="18"/>
                <w:szCs w:val="18"/>
              </w:rPr>
              <w:t xml:space="preserve"> in KS1 and KS2</w:t>
            </w:r>
            <w:r w:rsidR="0085272B" w:rsidRPr="00761B0E">
              <w:rPr>
                <w:rFonts w:cs="Arial"/>
                <w:sz w:val="18"/>
                <w:szCs w:val="18"/>
              </w:rPr>
              <w:t xml:space="preserve">. Consistency in approach of teaching </w:t>
            </w:r>
            <w:r w:rsidR="0085272B">
              <w:rPr>
                <w:rFonts w:cs="Arial"/>
                <w:sz w:val="18"/>
                <w:szCs w:val="18"/>
              </w:rPr>
              <w:t>reading</w:t>
            </w:r>
            <w:r w:rsidR="0085272B" w:rsidRPr="00761B0E">
              <w:rPr>
                <w:rFonts w:cs="Arial"/>
                <w:sz w:val="18"/>
                <w:szCs w:val="18"/>
              </w:rPr>
              <w:t xml:space="preserve">. Sufficient resources available for delivering </w:t>
            </w:r>
            <w:r w:rsidR="0085272B">
              <w:rPr>
                <w:rFonts w:cs="Arial"/>
                <w:sz w:val="18"/>
                <w:szCs w:val="18"/>
              </w:rPr>
              <w:t>reading</w:t>
            </w:r>
            <w:r w:rsidR="00917EC0">
              <w:rPr>
                <w:rFonts w:cs="Arial"/>
                <w:sz w:val="18"/>
                <w:szCs w:val="18"/>
              </w:rPr>
              <w:t xml:space="preserve">. Increased reading at home. </w:t>
            </w:r>
            <w:r w:rsidR="0085272B" w:rsidRPr="00761B0E">
              <w:rPr>
                <w:rFonts w:cs="Arial"/>
                <w:sz w:val="18"/>
                <w:szCs w:val="18"/>
              </w:rPr>
              <w:t>Improvements in attainment and progress for all, including PP pupils.</w:t>
            </w:r>
          </w:p>
        </w:tc>
        <w:tc>
          <w:tcPr>
            <w:tcW w:w="4819" w:type="dxa"/>
            <w:gridSpan w:val="2"/>
            <w:vAlign w:val="center"/>
          </w:tcPr>
          <w:p w14:paraId="2DFF51DC" w14:textId="77777777" w:rsidR="0085272B" w:rsidRPr="003F4CAB" w:rsidRDefault="00CF0967" w:rsidP="0085272B">
            <w:pPr>
              <w:rPr>
                <w:rFonts w:cs="Arial"/>
                <w:sz w:val="18"/>
                <w:szCs w:val="18"/>
              </w:rPr>
            </w:pPr>
            <w:r>
              <w:rPr>
                <w:rFonts w:cs="Arial"/>
                <w:sz w:val="18"/>
                <w:szCs w:val="18"/>
              </w:rPr>
              <w:t>An increase of at least 10</w:t>
            </w:r>
            <w:r w:rsidR="0085272B" w:rsidRPr="003F4CAB">
              <w:rPr>
                <w:rFonts w:cs="Arial"/>
                <w:sz w:val="18"/>
                <w:szCs w:val="18"/>
              </w:rPr>
              <w:t>% in end of KS1 expected attainment for PP pupils.</w:t>
            </w:r>
          </w:p>
          <w:p w14:paraId="36F43313" w14:textId="77777777" w:rsidR="00AF060A" w:rsidRPr="006D0134" w:rsidRDefault="00CF0967" w:rsidP="0085272B">
            <w:pPr>
              <w:rPr>
                <w:rFonts w:cs="Arial"/>
                <w:sz w:val="18"/>
                <w:szCs w:val="18"/>
              </w:rPr>
            </w:pPr>
            <w:r>
              <w:rPr>
                <w:rFonts w:cs="Arial"/>
                <w:sz w:val="18"/>
                <w:szCs w:val="18"/>
              </w:rPr>
              <w:t>An increase of at least 23</w:t>
            </w:r>
            <w:r w:rsidR="003F4CAB" w:rsidRPr="003F4CAB">
              <w:rPr>
                <w:rFonts w:cs="Arial"/>
                <w:sz w:val="18"/>
                <w:szCs w:val="18"/>
              </w:rPr>
              <w:t>% in end of KS</w:t>
            </w:r>
            <w:r w:rsidR="003F4CAB">
              <w:rPr>
                <w:rFonts w:cs="Arial"/>
                <w:sz w:val="18"/>
                <w:szCs w:val="18"/>
              </w:rPr>
              <w:t>2</w:t>
            </w:r>
            <w:r w:rsidR="003F4CAB" w:rsidRPr="003F4CAB">
              <w:rPr>
                <w:rFonts w:cs="Arial"/>
                <w:sz w:val="18"/>
                <w:szCs w:val="18"/>
              </w:rPr>
              <w:t xml:space="preserve"> expecte</w:t>
            </w:r>
            <w:r w:rsidR="006D0134">
              <w:rPr>
                <w:rFonts w:cs="Arial"/>
                <w:sz w:val="18"/>
                <w:szCs w:val="18"/>
              </w:rPr>
              <w:t>d attainment for PP pupils.</w:t>
            </w:r>
          </w:p>
        </w:tc>
      </w:tr>
      <w:tr w:rsidR="00AF060A" w:rsidRPr="00326C32" w14:paraId="28CA7E21" w14:textId="77777777" w:rsidTr="00E75604">
        <w:trPr>
          <w:trHeight w:hRule="exact" w:val="928"/>
        </w:trPr>
        <w:tc>
          <w:tcPr>
            <w:tcW w:w="817" w:type="dxa"/>
            <w:tcMar>
              <w:top w:w="57" w:type="dxa"/>
              <w:bottom w:w="57" w:type="dxa"/>
            </w:tcMar>
            <w:vAlign w:val="center"/>
          </w:tcPr>
          <w:p w14:paraId="3D844409" w14:textId="77777777"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1632EDC8" w14:textId="77777777" w:rsidR="00AF060A" w:rsidRPr="00761B0E" w:rsidRDefault="00EB050B" w:rsidP="000B641E">
            <w:pPr>
              <w:rPr>
                <w:rFonts w:cs="Arial"/>
                <w:sz w:val="18"/>
                <w:szCs w:val="18"/>
              </w:rPr>
            </w:pPr>
            <w:r>
              <w:rPr>
                <w:rFonts w:cs="Arial"/>
                <w:sz w:val="18"/>
                <w:szCs w:val="18"/>
              </w:rPr>
              <w:t>(Improve early speaking and vocabulary</w:t>
            </w:r>
            <w:r w:rsidR="009312E4">
              <w:rPr>
                <w:rFonts w:cs="Arial"/>
                <w:sz w:val="18"/>
                <w:szCs w:val="18"/>
              </w:rPr>
              <w:t xml:space="preserve">) </w:t>
            </w:r>
            <w:r w:rsidR="00AB73A3">
              <w:rPr>
                <w:rFonts w:cs="Arial"/>
                <w:sz w:val="18"/>
                <w:szCs w:val="18"/>
              </w:rPr>
              <w:t xml:space="preserve">All </w:t>
            </w:r>
            <w:r w:rsidR="006D0134">
              <w:rPr>
                <w:rFonts w:cs="Arial"/>
                <w:sz w:val="18"/>
                <w:szCs w:val="18"/>
              </w:rPr>
              <w:t>pupils</w:t>
            </w:r>
            <w:r w:rsidR="00AB73A3">
              <w:rPr>
                <w:rFonts w:cs="Arial"/>
                <w:sz w:val="18"/>
                <w:szCs w:val="18"/>
              </w:rPr>
              <w:t xml:space="preserve"> whom, on entry, are identified as having speech and vocabulary issues to make at least expected progress from starting points</w:t>
            </w:r>
            <w:r w:rsidR="000B641E">
              <w:rPr>
                <w:rFonts w:cs="Arial"/>
                <w:sz w:val="18"/>
                <w:szCs w:val="18"/>
              </w:rPr>
              <w:t xml:space="preserve">. </w:t>
            </w:r>
            <w:r w:rsidR="00484C24">
              <w:rPr>
                <w:rFonts w:cs="Arial"/>
                <w:sz w:val="18"/>
                <w:szCs w:val="18"/>
              </w:rPr>
              <w:t>Improvements to the quality of writing throughout the school and increased attainment in the GPS tests at the end of Key Stage 2.</w:t>
            </w:r>
          </w:p>
        </w:tc>
        <w:tc>
          <w:tcPr>
            <w:tcW w:w="4819" w:type="dxa"/>
            <w:gridSpan w:val="2"/>
            <w:vAlign w:val="center"/>
          </w:tcPr>
          <w:p w14:paraId="3AD8C356" w14:textId="77777777" w:rsidR="00AF060A" w:rsidRPr="003F4CAB" w:rsidRDefault="006D0134" w:rsidP="00761B0E">
            <w:pPr>
              <w:rPr>
                <w:rFonts w:cs="Arial"/>
                <w:sz w:val="18"/>
                <w:szCs w:val="18"/>
              </w:rPr>
            </w:pPr>
            <w:r>
              <w:rPr>
                <w:rFonts w:cs="Arial"/>
                <w:sz w:val="18"/>
                <w:szCs w:val="18"/>
              </w:rPr>
              <w:t>At least 60</w:t>
            </w:r>
            <w:r w:rsidR="000B641E" w:rsidRPr="003F4CAB">
              <w:rPr>
                <w:rFonts w:cs="Arial"/>
                <w:sz w:val="18"/>
                <w:szCs w:val="18"/>
              </w:rPr>
              <w:t>% of PP pupils (</w:t>
            </w:r>
            <w:r>
              <w:rPr>
                <w:rFonts w:cs="Arial"/>
                <w:sz w:val="18"/>
                <w:szCs w:val="18"/>
              </w:rPr>
              <w:t>3/5</w:t>
            </w:r>
            <w:r w:rsidR="000B641E" w:rsidRPr="003F4CAB">
              <w:rPr>
                <w:rFonts w:cs="Arial"/>
                <w:sz w:val="18"/>
                <w:szCs w:val="18"/>
              </w:rPr>
              <w:t>) to achieve speaking and listening early learning goals.</w:t>
            </w:r>
          </w:p>
        </w:tc>
      </w:tr>
      <w:tr w:rsidR="00AF060A" w:rsidRPr="00326C32" w14:paraId="03E1E4DD" w14:textId="77777777" w:rsidTr="009312E4">
        <w:trPr>
          <w:trHeight w:hRule="exact" w:val="1060"/>
        </w:trPr>
        <w:tc>
          <w:tcPr>
            <w:tcW w:w="817" w:type="dxa"/>
            <w:tcMar>
              <w:top w:w="57" w:type="dxa"/>
              <w:bottom w:w="57" w:type="dxa"/>
            </w:tcMar>
            <w:vAlign w:val="center"/>
          </w:tcPr>
          <w:p w14:paraId="7B558131" w14:textId="77777777" w:rsidR="00AF060A" w:rsidRPr="00326C32" w:rsidRDefault="00AF060A"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1A4A2067" w14:textId="77777777" w:rsidR="00AF060A" w:rsidRPr="000664DD" w:rsidRDefault="009312E4" w:rsidP="000664DD">
            <w:pPr>
              <w:rPr>
                <w:rFonts w:cs="Arial"/>
                <w:sz w:val="18"/>
              </w:rPr>
            </w:pPr>
            <w:r w:rsidRPr="009312E4">
              <w:rPr>
                <w:rFonts w:cs="Arial"/>
                <w:color w:val="0D0D0D" w:themeColor="text1" w:themeTint="F2"/>
                <w:sz w:val="18"/>
                <w:szCs w:val="16"/>
              </w:rPr>
              <w:t xml:space="preserve">(Improve pupil well-being, behaviour and self-esteem) </w:t>
            </w:r>
            <w:r w:rsidR="004C086B" w:rsidRPr="000664DD">
              <w:rPr>
                <w:rFonts w:cs="Arial"/>
                <w:sz w:val="18"/>
              </w:rPr>
              <w:t>Improved</w:t>
            </w:r>
            <w:r w:rsidR="00375939" w:rsidRPr="000664DD">
              <w:rPr>
                <w:rFonts w:cs="Arial"/>
                <w:sz w:val="18"/>
              </w:rPr>
              <w:t xml:space="preserve"> behaviour of internally identified </w:t>
            </w:r>
            <w:r w:rsidR="000664DD" w:rsidRPr="000664DD">
              <w:rPr>
                <w:rFonts w:cs="Arial"/>
                <w:sz w:val="18"/>
              </w:rPr>
              <w:t>pupils</w:t>
            </w:r>
            <w:r w:rsidR="00375939" w:rsidRPr="000664DD">
              <w:rPr>
                <w:rFonts w:cs="Arial"/>
                <w:sz w:val="18"/>
              </w:rPr>
              <w:t>.</w:t>
            </w:r>
            <w:r w:rsidR="004C086B" w:rsidRPr="000664DD">
              <w:rPr>
                <w:rFonts w:cs="Arial"/>
                <w:sz w:val="18"/>
              </w:rPr>
              <w:t xml:space="preserve"> An increase in self-esteem. More secure friendship groups for </w:t>
            </w:r>
            <w:r w:rsidR="000664DD" w:rsidRPr="000664DD">
              <w:rPr>
                <w:rFonts w:cs="Arial"/>
                <w:sz w:val="18"/>
              </w:rPr>
              <w:t xml:space="preserve">internally identified pupils. A reduction in the number of low-level behaviour incidents involving internally identified </w:t>
            </w:r>
            <w:r w:rsidR="006D0134">
              <w:rPr>
                <w:rFonts w:cs="Arial"/>
                <w:sz w:val="18"/>
              </w:rPr>
              <w:t>pupils</w:t>
            </w:r>
            <w:r w:rsidR="000664DD" w:rsidRPr="000664DD">
              <w:rPr>
                <w:rFonts w:cs="Arial"/>
                <w:sz w:val="18"/>
              </w:rPr>
              <w:t>. A reduction in the number of fixed term exclusions for internally identified pupils.</w:t>
            </w:r>
          </w:p>
        </w:tc>
        <w:tc>
          <w:tcPr>
            <w:tcW w:w="4819" w:type="dxa"/>
            <w:gridSpan w:val="2"/>
            <w:vAlign w:val="center"/>
          </w:tcPr>
          <w:p w14:paraId="28C9BC9A" w14:textId="77777777" w:rsidR="007F07B2" w:rsidRPr="00432B77" w:rsidRDefault="000664DD" w:rsidP="000664DD">
            <w:pPr>
              <w:rPr>
                <w:rFonts w:cs="Arial"/>
                <w:sz w:val="18"/>
              </w:rPr>
            </w:pPr>
            <w:r w:rsidRPr="00432B77">
              <w:rPr>
                <w:rFonts w:cs="Arial"/>
                <w:sz w:val="18"/>
              </w:rPr>
              <w:t xml:space="preserve">Less than 0.8% of pupils excluded by the end of the year. </w:t>
            </w:r>
          </w:p>
          <w:p w14:paraId="5E5527BA" w14:textId="77777777" w:rsidR="000664DD" w:rsidRPr="00432B77" w:rsidRDefault="000664DD" w:rsidP="000664DD">
            <w:pPr>
              <w:rPr>
                <w:rFonts w:cs="Arial"/>
                <w:sz w:val="18"/>
              </w:rPr>
            </w:pPr>
            <w:r w:rsidRPr="00432B77">
              <w:rPr>
                <w:rFonts w:cs="Arial"/>
                <w:sz w:val="18"/>
              </w:rPr>
              <w:t>Over 80% of internally identified pupils will have a reduction in the number of low-level behaviour incidents.</w:t>
            </w:r>
          </w:p>
        </w:tc>
      </w:tr>
      <w:tr w:rsidR="007F07B2" w:rsidRPr="00326C32" w14:paraId="700B13A2" w14:textId="77777777" w:rsidTr="00E75604">
        <w:trPr>
          <w:trHeight w:hRule="exact" w:val="923"/>
        </w:trPr>
        <w:tc>
          <w:tcPr>
            <w:tcW w:w="817" w:type="dxa"/>
            <w:tcMar>
              <w:top w:w="57" w:type="dxa"/>
              <w:bottom w:w="57" w:type="dxa"/>
            </w:tcMar>
            <w:vAlign w:val="center"/>
          </w:tcPr>
          <w:p w14:paraId="0C15A10B" w14:textId="77777777" w:rsidR="007F07B2" w:rsidRPr="00326C32" w:rsidRDefault="007F07B2" w:rsidP="00E75604">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34CFE3A9" w14:textId="77777777" w:rsidR="007F07B2" w:rsidRPr="0024155B" w:rsidRDefault="006D0134" w:rsidP="000664DD">
            <w:pPr>
              <w:rPr>
                <w:rFonts w:cs="Arial"/>
                <w:sz w:val="18"/>
              </w:rPr>
            </w:pPr>
            <w:r>
              <w:rPr>
                <w:rFonts w:cs="Arial"/>
                <w:sz w:val="18"/>
              </w:rPr>
              <w:t xml:space="preserve">(Improve PP leadership) Improved coordination of activities outlined in the strategy document. Improved ongoing monitoring and diagnostic work resulting in precise and timely action where needed. An improvement to bespoke approaches for pupils with more complex areas of need. Improved success of planned actions and achievement of success criteria outlined in all desired outcomes. </w:t>
            </w:r>
          </w:p>
        </w:tc>
        <w:tc>
          <w:tcPr>
            <w:tcW w:w="4819" w:type="dxa"/>
            <w:gridSpan w:val="2"/>
            <w:vAlign w:val="center"/>
          </w:tcPr>
          <w:p w14:paraId="265D9ADF" w14:textId="77777777" w:rsidR="00C91737" w:rsidRPr="00432B77" w:rsidRDefault="006D0134" w:rsidP="003F106B">
            <w:pPr>
              <w:rPr>
                <w:rFonts w:cs="Arial"/>
                <w:sz w:val="18"/>
              </w:rPr>
            </w:pPr>
            <w:r>
              <w:rPr>
                <w:rFonts w:cs="Arial"/>
                <w:sz w:val="18"/>
              </w:rPr>
              <w:t>Qualitative evidence will show strong leadership of PP. All, if not the vast majority, of success criteria herein the desired outcomes section will be met.</w:t>
            </w:r>
          </w:p>
        </w:tc>
      </w:tr>
      <w:tr w:rsidR="00471F82" w:rsidRPr="00326C32" w14:paraId="2985451E" w14:textId="77777777" w:rsidTr="00225441">
        <w:trPr>
          <w:trHeight w:hRule="exact" w:val="1100"/>
        </w:trPr>
        <w:tc>
          <w:tcPr>
            <w:tcW w:w="817" w:type="dxa"/>
            <w:tcMar>
              <w:top w:w="57" w:type="dxa"/>
              <w:bottom w:w="57" w:type="dxa"/>
            </w:tcMar>
            <w:vAlign w:val="center"/>
          </w:tcPr>
          <w:p w14:paraId="73FD17A6" w14:textId="77777777" w:rsidR="00471F82" w:rsidRPr="00326C32" w:rsidRDefault="00471F82" w:rsidP="00471F82">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4F81276D" w14:textId="77777777" w:rsidR="00471F82" w:rsidRPr="0024155B" w:rsidRDefault="00471F82" w:rsidP="00471F82">
            <w:pPr>
              <w:rPr>
                <w:rFonts w:cs="Arial"/>
                <w:sz w:val="18"/>
              </w:rPr>
            </w:pPr>
            <w:r>
              <w:rPr>
                <w:rFonts w:cs="Arial"/>
                <w:sz w:val="18"/>
              </w:rPr>
              <w:t xml:space="preserve">(Improve attendance) </w:t>
            </w:r>
            <w:r w:rsidR="006D0134">
              <w:rPr>
                <w:rFonts w:cs="Arial"/>
                <w:sz w:val="18"/>
              </w:rPr>
              <w:t>Maintaining above 96% average</w:t>
            </w:r>
            <w:r>
              <w:rPr>
                <w:rFonts w:cs="Arial"/>
                <w:sz w:val="18"/>
              </w:rPr>
              <w:t xml:space="preserve"> attendance percentage. A </w:t>
            </w:r>
            <w:r w:rsidR="006D0134">
              <w:rPr>
                <w:rFonts w:cs="Arial"/>
                <w:sz w:val="18"/>
              </w:rPr>
              <w:t xml:space="preserve">further </w:t>
            </w:r>
            <w:r>
              <w:rPr>
                <w:rFonts w:cs="Arial"/>
                <w:sz w:val="18"/>
              </w:rPr>
              <w:t>reduction in the number of PP pupils classified as persistently absent and an overall improvement in attendance for PP pupils.</w:t>
            </w:r>
          </w:p>
        </w:tc>
        <w:tc>
          <w:tcPr>
            <w:tcW w:w="4819" w:type="dxa"/>
            <w:gridSpan w:val="2"/>
            <w:vAlign w:val="center"/>
          </w:tcPr>
          <w:p w14:paraId="28D25EA2" w14:textId="77777777" w:rsidR="00471F82" w:rsidRPr="00432B77" w:rsidRDefault="00471F82" w:rsidP="00471F82">
            <w:pPr>
              <w:rPr>
                <w:rFonts w:cs="Arial"/>
                <w:sz w:val="18"/>
              </w:rPr>
            </w:pPr>
            <w:r w:rsidRPr="00432B77">
              <w:rPr>
                <w:rFonts w:cs="Arial"/>
                <w:sz w:val="18"/>
              </w:rPr>
              <w:t xml:space="preserve">The overall school attendance figure will be </w:t>
            </w:r>
            <w:r w:rsidR="006D0134">
              <w:rPr>
                <w:rFonts w:cs="Arial"/>
                <w:sz w:val="18"/>
              </w:rPr>
              <w:t xml:space="preserve">at or above 96%. A further </w:t>
            </w:r>
            <w:r w:rsidRPr="00432B77">
              <w:rPr>
                <w:rFonts w:cs="Arial"/>
                <w:sz w:val="18"/>
              </w:rPr>
              <w:t>reduction in the number of</w:t>
            </w:r>
            <w:r w:rsidR="006D0134">
              <w:rPr>
                <w:rFonts w:cs="Arial"/>
                <w:sz w:val="18"/>
              </w:rPr>
              <w:t xml:space="preserve"> persistently absent PP pupils from 2018-2019 figures.</w:t>
            </w:r>
          </w:p>
        </w:tc>
      </w:tr>
      <w:tr w:rsidR="00471F82" w:rsidRPr="00326C32" w14:paraId="61029187" w14:textId="77777777" w:rsidTr="007D36E1">
        <w:trPr>
          <w:trHeight w:hRule="exact" w:val="942"/>
        </w:trPr>
        <w:tc>
          <w:tcPr>
            <w:tcW w:w="817" w:type="dxa"/>
            <w:tcMar>
              <w:top w:w="57" w:type="dxa"/>
              <w:bottom w:w="57" w:type="dxa"/>
            </w:tcMar>
            <w:vAlign w:val="center"/>
          </w:tcPr>
          <w:p w14:paraId="78B968AF" w14:textId="77777777" w:rsidR="00471F82" w:rsidRPr="00326C32" w:rsidRDefault="00471F82" w:rsidP="00471F82">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7BF20B24" w14:textId="77777777" w:rsidR="00471F82" w:rsidRDefault="00471F82" w:rsidP="00471F82">
            <w:pPr>
              <w:rPr>
                <w:rFonts w:cs="Arial"/>
                <w:sz w:val="18"/>
              </w:rPr>
            </w:pPr>
            <w:r>
              <w:rPr>
                <w:rFonts w:cs="Arial"/>
                <w:sz w:val="18"/>
              </w:rPr>
              <w:t xml:space="preserve">(Improve home-life support) Accelerated connections to external/wider support agencies for </w:t>
            </w:r>
            <w:r w:rsidR="006D0134">
              <w:rPr>
                <w:rFonts w:cs="Arial"/>
                <w:sz w:val="18"/>
              </w:rPr>
              <w:t>pupils</w:t>
            </w:r>
            <w:r>
              <w:rPr>
                <w:rFonts w:cs="Arial"/>
                <w:sz w:val="18"/>
              </w:rPr>
              <w:t xml:space="preserve"> with vulnerable home situations. Improved coordination with multi-agency issues. A reduction in the number of medium/high-level behaviour incidents involving internally identified </w:t>
            </w:r>
            <w:r w:rsidR="006D0134">
              <w:rPr>
                <w:rFonts w:cs="Arial"/>
                <w:sz w:val="18"/>
              </w:rPr>
              <w:t>pupils</w:t>
            </w:r>
            <w:r>
              <w:rPr>
                <w:rFonts w:cs="Arial"/>
                <w:sz w:val="18"/>
              </w:rPr>
              <w:t xml:space="preserve">. Internally identified </w:t>
            </w:r>
            <w:r w:rsidR="006D0134">
              <w:rPr>
                <w:rFonts w:cs="Arial"/>
                <w:sz w:val="18"/>
              </w:rPr>
              <w:t>pupils</w:t>
            </w:r>
            <w:r>
              <w:rPr>
                <w:rFonts w:cs="Arial"/>
                <w:sz w:val="18"/>
              </w:rPr>
              <w:t xml:space="preserve"> feeling supported. Causal improvements to attendance for linked PP </w:t>
            </w:r>
            <w:r w:rsidR="006D0134">
              <w:rPr>
                <w:rFonts w:cs="Arial"/>
                <w:sz w:val="18"/>
              </w:rPr>
              <w:t>pupils</w:t>
            </w:r>
            <w:r>
              <w:rPr>
                <w:rFonts w:cs="Arial"/>
                <w:sz w:val="18"/>
              </w:rPr>
              <w:t>.</w:t>
            </w:r>
          </w:p>
        </w:tc>
        <w:tc>
          <w:tcPr>
            <w:tcW w:w="4819" w:type="dxa"/>
            <w:gridSpan w:val="2"/>
            <w:vAlign w:val="center"/>
          </w:tcPr>
          <w:p w14:paraId="0FA250CD" w14:textId="77777777" w:rsidR="00471F82" w:rsidRPr="00432B77" w:rsidRDefault="00471F82" w:rsidP="00471F82">
            <w:pPr>
              <w:rPr>
                <w:rFonts w:cs="Arial"/>
                <w:sz w:val="18"/>
              </w:rPr>
            </w:pPr>
            <w:r w:rsidRPr="00432B77">
              <w:rPr>
                <w:rFonts w:cs="Arial"/>
                <w:sz w:val="18"/>
              </w:rPr>
              <w:t xml:space="preserve">All known vulnerable </w:t>
            </w:r>
            <w:r w:rsidR="006D0134">
              <w:rPr>
                <w:rFonts w:cs="Arial"/>
                <w:sz w:val="18"/>
              </w:rPr>
              <w:t>pupils</w:t>
            </w:r>
            <w:r w:rsidRPr="00432B77">
              <w:rPr>
                <w:rFonts w:cs="Arial"/>
                <w:sz w:val="18"/>
              </w:rPr>
              <w:t xml:space="preserve"> to have effectively coordinated multi-agency access and internal/qualitative data indicating continued support for, and engagement of, known </w:t>
            </w:r>
            <w:r w:rsidR="006D0134">
              <w:rPr>
                <w:rFonts w:cs="Arial"/>
                <w:sz w:val="18"/>
              </w:rPr>
              <w:t>pupils</w:t>
            </w:r>
            <w:r w:rsidRPr="00432B77">
              <w:rPr>
                <w:rFonts w:cs="Arial"/>
                <w:sz w:val="18"/>
              </w:rPr>
              <w:t xml:space="preserve">. </w:t>
            </w:r>
          </w:p>
        </w:tc>
      </w:tr>
      <w:tr w:rsidR="00471F82" w:rsidRPr="00326C32" w14:paraId="080C8F5C" w14:textId="77777777" w:rsidTr="007D36E1">
        <w:trPr>
          <w:trHeight w:hRule="exact" w:val="942"/>
        </w:trPr>
        <w:tc>
          <w:tcPr>
            <w:tcW w:w="817" w:type="dxa"/>
            <w:tcMar>
              <w:top w:w="57" w:type="dxa"/>
              <w:bottom w:w="57" w:type="dxa"/>
            </w:tcMar>
            <w:vAlign w:val="center"/>
          </w:tcPr>
          <w:p w14:paraId="3A95C5B4" w14:textId="77777777" w:rsidR="00471F82" w:rsidRPr="00326C32" w:rsidRDefault="00471F82" w:rsidP="00471F82">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1ECE662E" w14:textId="77777777" w:rsidR="00471F82" w:rsidRDefault="00471F82" w:rsidP="00471F82">
            <w:pPr>
              <w:rPr>
                <w:rFonts w:cs="Arial"/>
                <w:sz w:val="18"/>
              </w:rPr>
            </w:pPr>
            <w:r>
              <w:rPr>
                <w:rFonts w:cs="Arial"/>
                <w:sz w:val="18"/>
              </w:rPr>
              <w:t xml:space="preserve">(Continue liaison with traveller community) Maintenance of currently built relationships. Further improvements to attendance and punctuality of related </w:t>
            </w:r>
            <w:r w:rsidR="006D0134">
              <w:rPr>
                <w:rFonts w:cs="Arial"/>
                <w:sz w:val="18"/>
              </w:rPr>
              <w:t>pupils</w:t>
            </w:r>
            <w:r>
              <w:rPr>
                <w:rFonts w:cs="Arial"/>
                <w:sz w:val="18"/>
              </w:rPr>
              <w:t>.</w:t>
            </w:r>
          </w:p>
        </w:tc>
        <w:tc>
          <w:tcPr>
            <w:tcW w:w="4819" w:type="dxa"/>
            <w:gridSpan w:val="2"/>
            <w:vAlign w:val="center"/>
          </w:tcPr>
          <w:p w14:paraId="6F32B9BE" w14:textId="77777777" w:rsidR="00471F82" w:rsidRPr="00432B77" w:rsidRDefault="00471F82" w:rsidP="00471F82">
            <w:pPr>
              <w:rPr>
                <w:rFonts w:cs="Arial"/>
                <w:sz w:val="18"/>
              </w:rPr>
            </w:pPr>
            <w:r w:rsidRPr="00432B77">
              <w:rPr>
                <w:rFonts w:cs="Arial"/>
                <w:sz w:val="18"/>
              </w:rPr>
              <w:t>Engagement of target families to continue</w:t>
            </w:r>
            <w:r w:rsidR="00FB4A50">
              <w:rPr>
                <w:rFonts w:cs="Arial"/>
                <w:sz w:val="18"/>
              </w:rPr>
              <w:t xml:space="preserve"> and to be quantified, particularly where early help is provided before an EHAT</w:t>
            </w:r>
            <w:r w:rsidRPr="00432B77">
              <w:rPr>
                <w:rFonts w:cs="Arial"/>
                <w:sz w:val="18"/>
              </w:rPr>
              <w:t xml:space="preserve">. A reduction in the number of persistently absent </w:t>
            </w:r>
            <w:r w:rsidR="006D0134">
              <w:rPr>
                <w:rFonts w:cs="Arial"/>
                <w:sz w:val="18"/>
              </w:rPr>
              <w:t>pupils</w:t>
            </w:r>
            <w:r w:rsidRPr="00432B77">
              <w:rPr>
                <w:rFonts w:cs="Arial"/>
                <w:sz w:val="18"/>
              </w:rPr>
              <w:t xml:space="preserve"> from this learner group.</w:t>
            </w:r>
          </w:p>
        </w:tc>
      </w:tr>
      <w:tr w:rsidR="00471F82" w:rsidRPr="00326C32" w14:paraId="4885029D" w14:textId="77777777" w:rsidTr="00FB4A50">
        <w:trPr>
          <w:trHeight w:hRule="exact" w:val="1134"/>
        </w:trPr>
        <w:tc>
          <w:tcPr>
            <w:tcW w:w="817" w:type="dxa"/>
            <w:tcMar>
              <w:top w:w="57" w:type="dxa"/>
              <w:bottom w:w="57" w:type="dxa"/>
            </w:tcMar>
            <w:vAlign w:val="center"/>
          </w:tcPr>
          <w:p w14:paraId="64E46E19" w14:textId="77777777" w:rsidR="00471F82" w:rsidRPr="00326C32" w:rsidRDefault="00471F82" w:rsidP="00471F82">
            <w:pPr>
              <w:pStyle w:val="ListParagraph"/>
              <w:numPr>
                <w:ilvl w:val="0"/>
                <w:numId w:val="4"/>
              </w:numPr>
              <w:tabs>
                <w:tab w:val="left" w:pos="142"/>
              </w:tabs>
              <w:spacing w:after="0" w:line="240" w:lineRule="auto"/>
              <w:ind w:left="426"/>
              <w:contextualSpacing w:val="0"/>
              <w:jc w:val="center"/>
              <w:rPr>
                <w:rFonts w:cs="Arial"/>
                <w:b/>
              </w:rPr>
            </w:pPr>
          </w:p>
        </w:tc>
        <w:tc>
          <w:tcPr>
            <w:tcW w:w="9781" w:type="dxa"/>
            <w:gridSpan w:val="3"/>
            <w:tcMar>
              <w:top w:w="57" w:type="dxa"/>
              <w:bottom w:w="57" w:type="dxa"/>
            </w:tcMar>
            <w:vAlign w:val="center"/>
          </w:tcPr>
          <w:p w14:paraId="2A609F55" w14:textId="77777777" w:rsidR="00471F82" w:rsidRDefault="00FB4A50" w:rsidP="00471F82">
            <w:pPr>
              <w:rPr>
                <w:rFonts w:cs="Arial"/>
                <w:sz w:val="18"/>
              </w:rPr>
            </w:pPr>
            <w:r>
              <w:rPr>
                <w:rFonts w:cs="Arial"/>
                <w:sz w:val="18"/>
              </w:rPr>
              <w:t>(Improve extra-curricular access) Increase in the number of PP-eligible pupils accessing extra-curricular opportunities provided by the school. Causal improvements to attendance, behaviour and well-being of PP-eligible pupils.</w:t>
            </w:r>
          </w:p>
        </w:tc>
        <w:tc>
          <w:tcPr>
            <w:tcW w:w="4819" w:type="dxa"/>
            <w:gridSpan w:val="2"/>
            <w:vAlign w:val="center"/>
          </w:tcPr>
          <w:p w14:paraId="57CD4915" w14:textId="77777777" w:rsidR="00FB4A50" w:rsidRDefault="00FB4A50" w:rsidP="00471F82">
            <w:pPr>
              <w:rPr>
                <w:rFonts w:cs="Arial"/>
                <w:sz w:val="18"/>
              </w:rPr>
            </w:pPr>
            <w:r>
              <w:rPr>
                <w:rFonts w:cs="Arial"/>
                <w:sz w:val="18"/>
              </w:rPr>
              <w:t xml:space="preserve">At least 55% of PP-eligible pupils accessing at least one extra-curricular club in each half-term (currently approximately 35%). </w:t>
            </w:r>
          </w:p>
          <w:p w14:paraId="79799639" w14:textId="77777777" w:rsidR="00471F82" w:rsidRPr="00432B77" w:rsidRDefault="00FB4A50" w:rsidP="00471F82">
            <w:pPr>
              <w:rPr>
                <w:rFonts w:cs="Arial"/>
                <w:sz w:val="18"/>
              </w:rPr>
            </w:pPr>
            <w:r>
              <w:rPr>
                <w:rFonts w:cs="Arial"/>
                <w:sz w:val="18"/>
              </w:rPr>
              <w:t>At least 30% PP-eligible pupils accessing at least two extra-curricular clubs each half-term.</w:t>
            </w:r>
          </w:p>
        </w:tc>
      </w:tr>
    </w:tbl>
    <w:p w14:paraId="31C22F42" w14:textId="77777777" w:rsidR="00217F16" w:rsidRDefault="00217F16"/>
    <w:tbl>
      <w:tblPr>
        <w:tblStyle w:val="TableGrid1"/>
        <w:tblW w:w="15417" w:type="dxa"/>
        <w:tblLayout w:type="fixed"/>
        <w:tblLook w:val="04A0" w:firstRow="1" w:lastRow="0" w:firstColumn="1" w:lastColumn="0" w:noHBand="0" w:noVBand="1"/>
      </w:tblPr>
      <w:tblGrid>
        <w:gridCol w:w="1668"/>
        <w:gridCol w:w="992"/>
        <w:gridCol w:w="1984"/>
        <w:gridCol w:w="2835"/>
        <w:gridCol w:w="2694"/>
        <w:gridCol w:w="2693"/>
        <w:gridCol w:w="2551"/>
      </w:tblGrid>
      <w:tr w:rsidR="007F07B2" w:rsidRPr="007F07B2" w14:paraId="4D038902" w14:textId="77777777" w:rsidTr="00155105">
        <w:trPr>
          <w:trHeight w:hRule="exact" w:val="340"/>
        </w:trPr>
        <w:tc>
          <w:tcPr>
            <w:tcW w:w="15417" w:type="dxa"/>
            <w:gridSpan w:val="7"/>
            <w:shd w:val="clear" w:color="auto" w:fill="CFDCE3"/>
            <w:tcMar>
              <w:top w:w="57" w:type="dxa"/>
              <w:bottom w:w="57" w:type="dxa"/>
            </w:tcMar>
          </w:tcPr>
          <w:p w14:paraId="019BB1E0" w14:textId="77777777" w:rsidR="007F07B2" w:rsidRPr="007F07B2" w:rsidRDefault="007F07B2" w:rsidP="007F07B2">
            <w:pPr>
              <w:numPr>
                <w:ilvl w:val="0"/>
                <w:numId w:val="2"/>
              </w:numPr>
              <w:ind w:left="426" w:hanging="284"/>
              <w:rPr>
                <w:rFonts w:cs="Arial"/>
                <w:b/>
                <w:color w:val="0D0D0D" w:themeColor="text1" w:themeTint="F2"/>
                <w:sz w:val="24"/>
                <w:szCs w:val="24"/>
              </w:rPr>
            </w:pPr>
            <w:r w:rsidRPr="007F07B2">
              <w:rPr>
                <w:rFonts w:cs="Arial"/>
                <w:b/>
                <w:color w:val="0D0D0D" w:themeColor="text1" w:themeTint="F2"/>
                <w:sz w:val="24"/>
                <w:szCs w:val="24"/>
              </w:rPr>
              <w:t xml:space="preserve">Planned expenditure </w:t>
            </w:r>
          </w:p>
        </w:tc>
      </w:tr>
      <w:tr w:rsidR="007F07B2" w:rsidRPr="007F07B2" w14:paraId="0C6A3926" w14:textId="77777777" w:rsidTr="00155105">
        <w:trPr>
          <w:trHeight w:hRule="exact" w:val="378"/>
        </w:trPr>
        <w:tc>
          <w:tcPr>
            <w:tcW w:w="2660" w:type="dxa"/>
            <w:gridSpan w:val="2"/>
            <w:shd w:val="clear" w:color="auto" w:fill="auto"/>
            <w:tcMar>
              <w:top w:w="57" w:type="dxa"/>
              <w:bottom w:w="57" w:type="dxa"/>
            </w:tcMar>
          </w:tcPr>
          <w:p w14:paraId="1BABF922" w14:textId="77777777" w:rsidR="007F07B2" w:rsidRPr="007F07B2" w:rsidRDefault="007F07B2" w:rsidP="007F07B2">
            <w:pPr>
              <w:spacing w:after="360" w:line="288" w:lineRule="auto"/>
              <w:ind w:hanging="360"/>
              <w:rPr>
                <w:rFonts w:cs="Arial"/>
                <w:b/>
                <w:color w:val="0D0D0D" w:themeColor="text1" w:themeTint="F2"/>
                <w:sz w:val="24"/>
                <w:szCs w:val="24"/>
              </w:rPr>
            </w:pPr>
            <w:r>
              <w:rPr>
                <w:rFonts w:cs="Arial"/>
                <w:b/>
                <w:color w:val="0D0D0D" w:themeColor="text1" w:themeTint="F2"/>
                <w:sz w:val="24"/>
                <w:szCs w:val="24"/>
              </w:rPr>
              <w:t>A   Academic year</w:t>
            </w:r>
          </w:p>
        </w:tc>
        <w:tc>
          <w:tcPr>
            <w:tcW w:w="12757" w:type="dxa"/>
            <w:gridSpan w:val="5"/>
            <w:shd w:val="clear" w:color="auto" w:fill="auto"/>
          </w:tcPr>
          <w:p w14:paraId="2F813F68" w14:textId="77777777" w:rsidR="007F07B2" w:rsidRPr="007F07B2" w:rsidRDefault="00155B96" w:rsidP="007F07B2">
            <w:pPr>
              <w:spacing w:after="360" w:line="288" w:lineRule="auto"/>
              <w:ind w:left="426"/>
              <w:rPr>
                <w:rFonts w:cs="Arial"/>
                <w:b/>
                <w:color w:val="0D0D0D" w:themeColor="text1" w:themeTint="F2"/>
                <w:sz w:val="24"/>
                <w:szCs w:val="24"/>
              </w:rPr>
            </w:pPr>
            <w:r>
              <w:rPr>
                <w:rFonts w:cs="Arial"/>
                <w:b/>
                <w:color w:val="0D0D0D" w:themeColor="text1" w:themeTint="F2"/>
                <w:sz w:val="24"/>
                <w:szCs w:val="24"/>
              </w:rPr>
              <w:t>201</w:t>
            </w:r>
            <w:r w:rsidR="00C151BB">
              <w:rPr>
                <w:rFonts w:cs="Arial"/>
                <w:b/>
                <w:color w:val="0D0D0D" w:themeColor="text1" w:themeTint="F2"/>
                <w:sz w:val="24"/>
                <w:szCs w:val="24"/>
              </w:rPr>
              <w:t>9-2020</w:t>
            </w:r>
          </w:p>
        </w:tc>
      </w:tr>
      <w:tr w:rsidR="007F07B2" w:rsidRPr="007F07B2" w14:paraId="5E6B2BE3" w14:textId="77777777" w:rsidTr="00155105">
        <w:trPr>
          <w:trHeight w:hRule="exact" w:val="795"/>
        </w:trPr>
        <w:tc>
          <w:tcPr>
            <w:tcW w:w="15417" w:type="dxa"/>
            <w:gridSpan w:val="7"/>
            <w:shd w:val="clear" w:color="auto" w:fill="CFDCE3"/>
            <w:tcMar>
              <w:top w:w="57" w:type="dxa"/>
              <w:bottom w:w="57" w:type="dxa"/>
            </w:tcMar>
          </w:tcPr>
          <w:p w14:paraId="621F1B67" w14:textId="77777777" w:rsidR="007F07B2" w:rsidRPr="007F07B2" w:rsidRDefault="007F07B2" w:rsidP="007F07B2">
            <w:pPr>
              <w:spacing w:after="240" w:line="288" w:lineRule="auto"/>
              <w:rPr>
                <w:rFonts w:cs="Arial"/>
                <w:color w:val="0D0D0D" w:themeColor="text1" w:themeTint="F2"/>
                <w:sz w:val="24"/>
                <w:szCs w:val="24"/>
              </w:rPr>
            </w:pPr>
            <w:r w:rsidRPr="007F07B2">
              <w:rPr>
                <w:rFonts w:cs="Arial"/>
                <w:color w:val="0D0D0D" w:themeColor="text1" w:themeTint="F2"/>
                <w:sz w:val="24"/>
                <w:szCs w:val="24"/>
              </w:rPr>
              <w:t>The three headings below enable schools to demonstrate how they are using the Pupil Premium to improve classroom pedagogy, provide targeted support and support whole school strategies</w:t>
            </w:r>
            <w:r>
              <w:rPr>
                <w:rFonts w:cs="Arial"/>
                <w:color w:val="0D0D0D" w:themeColor="text1" w:themeTint="F2"/>
                <w:sz w:val="24"/>
                <w:szCs w:val="24"/>
              </w:rPr>
              <w:t>.</w:t>
            </w:r>
          </w:p>
        </w:tc>
      </w:tr>
      <w:tr w:rsidR="007F07B2" w:rsidRPr="007F07B2" w14:paraId="4821B20C" w14:textId="77777777" w:rsidTr="00155105">
        <w:trPr>
          <w:trHeight w:hRule="exact" w:val="348"/>
        </w:trPr>
        <w:tc>
          <w:tcPr>
            <w:tcW w:w="15417" w:type="dxa"/>
            <w:gridSpan w:val="7"/>
            <w:shd w:val="clear" w:color="auto" w:fill="FFFFFF" w:themeFill="background1"/>
            <w:tcMar>
              <w:top w:w="57" w:type="dxa"/>
              <w:bottom w:w="57" w:type="dxa"/>
            </w:tcMar>
          </w:tcPr>
          <w:p w14:paraId="507F8BC4" w14:textId="77777777" w:rsidR="007F07B2" w:rsidRPr="007F07B2" w:rsidRDefault="007F07B2" w:rsidP="007F07B2">
            <w:pPr>
              <w:numPr>
                <w:ilvl w:val="0"/>
                <w:numId w:val="5"/>
              </w:numPr>
              <w:ind w:left="426" w:hanging="142"/>
              <w:rPr>
                <w:rFonts w:cs="Arial"/>
                <w:b/>
                <w:color w:val="0D0D0D" w:themeColor="text1" w:themeTint="F2"/>
              </w:rPr>
            </w:pPr>
            <w:r w:rsidRPr="007F07B2">
              <w:rPr>
                <w:rFonts w:cs="Arial"/>
                <w:b/>
                <w:color w:val="0D0D0D" w:themeColor="text1" w:themeTint="F2"/>
              </w:rPr>
              <w:t>Quality of teaching for all</w:t>
            </w:r>
          </w:p>
        </w:tc>
      </w:tr>
      <w:tr w:rsidR="007F07B2" w:rsidRPr="007F07B2" w14:paraId="1AE4D405" w14:textId="77777777" w:rsidTr="003E6075">
        <w:trPr>
          <w:trHeight w:hRule="exact" w:val="667"/>
        </w:trPr>
        <w:tc>
          <w:tcPr>
            <w:tcW w:w="1668" w:type="dxa"/>
            <w:tcMar>
              <w:top w:w="57" w:type="dxa"/>
              <w:bottom w:w="57" w:type="dxa"/>
            </w:tcMar>
          </w:tcPr>
          <w:p w14:paraId="4FB85A03" w14:textId="77777777"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Desired outcome</w:t>
            </w:r>
          </w:p>
        </w:tc>
        <w:tc>
          <w:tcPr>
            <w:tcW w:w="2976" w:type="dxa"/>
            <w:gridSpan w:val="2"/>
            <w:tcMar>
              <w:top w:w="57" w:type="dxa"/>
              <w:bottom w:w="57" w:type="dxa"/>
            </w:tcMar>
          </w:tcPr>
          <w:p w14:paraId="6E621541" w14:textId="77777777"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Chosen action / approach</w:t>
            </w:r>
          </w:p>
        </w:tc>
        <w:tc>
          <w:tcPr>
            <w:tcW w:w="2835" w:type="dxa"/>
            <w:shd w:val="clear" w:color="auto" w:fill="auto"/>
            <w:tcMar>
              <w:top w:w="57" w:type="dxa"/>
              <w:bottom w:w="57" w:type="dxa"/>
            </w:tcMar>
          </w:tcPr>
          <w:p w14:paraId="43D65B98" w14:textId="77777777"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What is the evidence and rationale for this choice?</w:t>
            </w:r>
          </w:p>
        </w:tc>
        <w:tc>
          <w:tcPr>
            <w:tcW w:w="2694" w:type="dxa"/>
            <w:shd w:val="clear" w:color="auto" w:fill="auto"/>
            <w:tcMar>
              <w:top w:w="57" w:type="dxa"/>
              <w:bottom w:w="57" w:type="dxa"/>
            </w:tcMar>
          </w:tcPr>
          <w:p w14:paraId="1184AF29" w14:textId="77777777"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How will you ensure it is implemented well?</w:t>
            </w:r>
          </w:p>
        </w:tc>
        <w:tc>
          <w:tcPr>
            <w:tcW w:w="2693" w:type="dxa"/>
            <w:shd w:val="clear" w:color="auto" w:fill="auto"/>
          </w:tcPr>
          <w:p w14:paraId="2A4082AD" w14:textId="77777777" w:rsidR="007F07B2" w:rsidRPr="007F07B2" w:rsidRDefault="007F07B2" w:rsidP="007F07B2">
            <w:pPr>
              <w:spacing w:line="288" w:lineRule="auto"/>
              <w:rPr>
                <w:rFonts w:cs="Arial"/>
                <w:b/>
                <w:color w:val="0D0D0D" w:themeColor="text1" w:themeTint="F2"/>
              </w:rPr>
            </w:pPr>
            <w:r w:rsidRPr="007F07B2">
              <w:rPr>
                <w:rFonts w:cs="Arial"/>
                <w:b/>
                <w:color w:val="0D0D0D" w:themeColor="text1" w:themeTint="F2"/>
              </w:rPr>
              <w:t>Staff lead/Cost</w:t>
            </w:r>
          </w:p>
        </w:tc>
        <w:tc>
          <w:tcPr>
            <w:tcW w:w="2551" w:type="dxa"/>
          </w:tcPr>
          <w:p w14:paraId="07E1E4F8" w14:textId="77777777" w:rsidR="0004731D" w:rsidRPr="0004731D" w:rsidRDefault="0004731D" w:rsidP="0004731D">
            <w:pPr>
              <w:spacing w:line="288" w:lineRule="auto"/>
              <w:rPr>
                <w:rFonts w:cs="Arial"/>
                <w:b/>
              </w:rPr>
            </w:pPr>
            <w:r>
              <w:rPr>
                <w:rFonts w:cs="Arial"/>
                <w:b/>
              </w:rPr>
              <w:t>Review End 1</w:t>
            </w:r>
            <w:r w:rsidR="00135683">
              <w:rPr>
                <w:rFonts w:cs="Arial"/>
                <w:b/>
              </w:rPr>
              <w:t>8-19</w:t>
            </w:r>
          </w:p>
          <w:p w14:paraId="0019A177" w14:textId="77777777" w:rsidR="0004731D" w:rsidRPr="0004731D" w:rsidRDefault="0004731D" w:rsidP="0004731D">
            <w:pPr>
              <w:spacing w:line="288" w:lineRule="auto"/>
              <w:rPr>
                <w:rFonts w:cs="Arial"/>
                <w:b/>
                <w:color w:val="00B050"/>
              </w:rPr>
            </w:pPr>
            <w:r w:rsidRPr="0004731D">
              <w:rPr>
                <w:rFonts w:cs="Arial"/>
                <w:b/>
                <w:color w:val="00B050"/>
              </w:rPr>
              <w:t>Next Step</w:t>
            </w:r>
          </w:p>
          <w:p w14:paraId="7253FB83" w14:textId="77777777" w:rsidR="007F07B2" w:rsidRPr="007F07B2" w:rsidRDefault="007F07B2" w:rsidP="007F07B2">
            <w:pPr>
              <w:spacing w:line="288" w:lineRule="auto"/>
              <w:rPr>
                <w:rFonts w:cs="Arial"/>
                <w:b/>
                <w:color w:val="0D0D0D" w:themeColor="text1" w:themeTint="F2"/>
              </w:rPr>
            </w:pPr>
          </w:p>
        </w:tc>
      </w:tr>
      <w:tr w:rsidR="00F07C05" w:rsidRPr="007F07B2" w14:paraId="29395FB3" w14:textId="77777777" w:rsidTr="00B53882">
        <w:trPr>
          <w:trHeight w:hRule="exact" w:val="3685"/>
        </w:trPr>
        <w:tc>
          <w:tcPr>
            <w:tcW w:w="1668" w:type="dxa"/>
            <w:tcMar>
              <w:top w:w="57" w:type="dxa"/>
              <w:bottom w:w="57" w:type="dxa"/>
            </w:tcMar>
          </w:tcPr>
          <w:p w14:paraId="57A675A5" w14:textId="77777777" w:rsidR="00F07C05" w:rsidRDefault="00F07C05" w:rsidP="00EA63A9">
            <w:pPr>
              <w:spacing w:line="288" w:lineRule="auto"/>
              <w:rPr>
                <w:rFonts w:cs="Arial"/>
                <w:color w:val="0D0D0D" w:themeColor="text1" w:themeTint="F2"/>
                <w:sz w:val="16"/>
                <w:szCs w:val="16"/>
              </w:rPr>
            </w:pPr>
            <w:r>
              <w:rPr>
                <w:rFonts w:cs="Arial"/>
                <w:color w:val="0D0D0D" w:themeColor="text1" w:themeTint="F2"/>
                <w:sz w:val="16"/>
                <w:szCs w:val="16"/>
              </w:rPr>
              <w:t>A (Improve phonics)</w:t>
            </w:r>
          </w:p>
          <w:p w14:paraId="27FC0CC4" w14:textId="77777777" w:rsidR="00F07C05" w:rsidRDefault="00F07C05" w:rsidP="00EA63A9">
            <w:pPr>
              <w:spacing w:line="288" w:lineRule="auto"/>
              <w:rPr>
                <w:rFonts w:cs="Arial"/>
                <w:color w:val="0D0D0D" w:themeColor="text1" w:themeTint="F2"/>
                <w:sz w:val="16"/>
                <w:szCs w:val="16"/>
              </w:rPr>
            </w:pPr>
          </w:p>
          <w:p w14:paraId="0B827C2B" w14:textId="77777777" w:rsidR="00F07C05" w:rsidRDefault="00F07C05" w:rsidP="00F07C05">
            <w:pPr>
              <w:spacing w:line="288" w:lineRule="auto"/>
              <w:rPr>
                <w:rFonts w:cs="Arial"/>
                <w:color w:val="0D0D0D" w:themeColor="text1" w:themeTint="F2"/>
                <w:sz w:val="16"/>
                <w:szCs w:val="16"/>
              </w:rPr>
            </w:pPr>
            <w:r>
              <w:rPr>
                <w:rFonts w:cs="Arial"/>
                <w:color w:val="0D0D0D" w:themeColor="text1" w:themeTint="F2"/>
                <w:sz w:val="16"/>
                <w:szCs w:val="16"/>
              </w:rPr>
              <w:t>B (Improve KS1 and KS2 mathematics)</w:t>
            </w:r>
          </w:p>
          <w:p w14:paraId="27E2439B" w14:textId="77777777" w:rsidR="00F07C05" w:rsidRDefault="00F07C05" w:rsidP="00EA63A9">
            <w:pPr>
              <w:spacing w:line="288" w:lineRule="auto"/>
              <w:rPr>
                <w:rFonts w:cs="Arial"/>
                <w:color w:val="0D0D0D" w:themeColor="text1" w:themeTint="F2"/>
                <w:sz w:val="16"/>
                <w:szCs w:val="16"/>
              </w:rPr>
            </w:pPr>
          </w:p>
          <w:p w14:paraId="2E485DD0" w14:textId="77777777" w:rsidR="00F07C05" w:rsidRDefault="00F07C05" w:rsidP="00F07C05">
            <w:pPr>
              <w:spacing w:line="288" w:lineRule="auto"/>
              <w:rPr>
                <w:rFonts w:cs="Arial"/>
                <w:color w:val="0D0D0D" w:themeColor="text1" w:themeTint="F2"/>
                <w:sz w:val="16"/>
                <w:szCs w:val="16"/>
              </w:rPr>
            </w:pPr>
            <w:r>
              <w:rPr>
                <w:rFonts w:cs="Arial"/>
                <w:color w:val="0D0D0D" w:themeColor="text1" w:themeTint="F2"/>
                <w:sz w:val="16"/>
                <w:szCs w:val="16"/>
              </w:rPr>
              <w:t>C (Improve KS1 and KS2 reading)</w:t>
            </w:r>
          </w:p>
          <w:p w14:paraId="2943B980" w14:textId="77777777" w:rsidR="00F07C05" w:rsidRDefault="00F07C05" w:rsidP="00EA63A9">
            <w:pPr>
              <w:spacing w:line="288" w:lineRule="auto"/>
              <w:rPr>
                <w:rFonts w:cs="Arial"/>
                <w:color w:val="0D0D0D" w:themeColor="text1" w:themeTint="F2"/>
                <w:sz w:val="16"/>
                <w:szCs w:val="16"/>
              </w:rPr>
            </w:pPr>
          </w:p>
          <w:p w14:paraId="26301B2C" w14:textId="77777777" w:rsidR="00F07C05" w:rsidRPr="007F07B2" w:rsidRDefault="00F07C05" w:rsidP="00EA63A9">
            <w:pPr>
              <w:spacing w:line="288" w:lineRule="auto"/>
              <w:rPr>
                <w:rFonts w:cs="Arial"/>
                <w:color w:val="0D0D0D" w:themeColor="text1" w:themeTint="F2"/>
                <w:sz w:val="16"/>
                <w:szCs w:val="16"/>
              </w:rPr>
            </w:pPr>
            <w:r>
              <w:rPr>
                <w:rFonts w:cs="Arial"/>
                <w:color w:val="0D0D0D" w:themeColor="text1" w:themeTint="F2"/>
                <w:sz w:val="16"/>
                <w:szCs w:val="16"/>
              </w:rPr>
              <w:t>D (Improve early speaking and development delay)</w:t>
            </w:r>
          </w:p>
        </w:tc>
        <w:tc>
          <w:tcPr>
            <w:tcW w:w="2976" w:type="dxa"/>
            <w:gridSpan w:val="2"/>
            <w:tcMar>
              <w:top w:w="57" w:type="dxa"/>
              <w:bottom w:w="57" w:type="dxa"/>
            </w:tcMar>
          </w:tcPr>
          <w:p w14:paraId="1E8F3F41" w14:textId="77777777" w:rsidR="00F07C05" w:rsidRPr="00F07C05" w:rsidRDefault="00F07C05" w:rsidP="00F07C05">
            <w:pPr>
              <w:pStyle w:val="ListParagraph"/>
              <w:numPr>
                <w:ilvl w:val="0"/>
                <w:numId w:val="22"/>
              </w:numPr>
              <w:spacing w:after="0"/>
              <w:rPr>
                <w:rFonts w:cs="Arial"/>
                <w:sz w:val="16"/>
                <w:szCs w:val="16"/>
              </w:rPr>
            </w:pPr>
            <w:r>
              <w:rPr>
                <w:rFonts w:cs="Arial"/>
                <w:sz w:val="16"/>
                <w:szCs w:val="16"/>
              </w:rPr>
              <w:t>Implement a new whole-school assessment and tracking system to improve tracking of PP pupils and improve intervention monitoring and evaluation procedures.</w:t>
            </w:r>
          </w:p>
          <w:p w14:paraId="787A5309" w14:textId="77777777" w:rsidR="00F07C05" w:rsidRPr="007F07B2" w:rsidRDefault="00F07C05" w:rsidP="00EA63A9">
            <w:pPr>
              <w:spacing w:line="288" w:lineRule="auto"/>
              <w:rPr>
                <w:rFonts w:cs="Arial"/>
                <w:color w:val="0D0D0D" w:themeColor="text1" w:themeTint="F2"/>
                <w:sz w:val="16"/>
                <w:szCs w:val="16"/>
              </w:rPr>
            </w:pPr>
          </w:p>
          <w:p w14:paraId="07D089D7" w14:textId="77777777" w:rsidR="00F07C05" w:rsidRPr="007F07B2" w:rsidRDefault="00F07C05" w:rsidP="00EA63A9">
            <w:pPr>
              <w:spacing w:line="288" w:lineRule="auto"/>
              <w:rPr>
                <w:rFonts w:cs="Arial"/>
                <w:color w:val="0D0D0D" w:themeColor="text1" w:themeTint="F2"/>
                <w:sz w:val="16"/>
                <w:szCs w:val="16"/>
              </w:rPr>
            </w:pPr>
          </w:p>
        </w:tc>
        <w:tc>
          <w:tcPr>
            <w:tcW w:w="2835" w:type="dxa"/>
            <w:shd w:val="clear" w:color="auto" w:fill="auto"/>
            <w:tcMar>
              <w:top w:w="57" w:type="dxa"/>
              <w:bottom w:w="57" w:type="dxa"/>
            </w:tcMar>
          </w:tcPr>
          <w:p w14:paraId="6644C376" w14:textId="77777777" w:rsidR="00F07C05"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F07C05">
              <w:rPr>
                <w:rFonts w:cs="Arial"/>
                <w:color w:val="0D0D0D" w:themeColor="text1" w:themeTint="F2"/>
                <w:sz w:val="16"/>
                <w:szCs w:val="16"/>
              </w:rPr>
              <w:t xml:space="preserve">: NFER Building Block 4 – Meeting individual learning needs, </w:t>
            </w:r>
            <w:r w:rsidR="00640144">
              <w:rPr>
                <w:rFonts w:cs="Arial"/>
                <w:color w:val="0D0D0D" w:themeColor="text1" w:themeTint="F2"/>
                <w:sz w:val="16"/>
                <w:szCs w:val="16"/>
              </w:rPr>
              <w:t xml:space="preserve">Building Block </w:t>
            </w:r>
            <w:r w:rsidR="00F07C05">
              <w:rPr>
                <w:rFonts w:cs="Arial"/>
                <w:color w:val="0D0D0D" w:themeColor="text1" w:themeTint="F2"/>
                <w:sz w:val="16"/>
                <w:szCs w:val="16"/>
              </w:rPr>
              <w:t>6 – Data driven and responding to evidence.</w:t>
            </w:r>
          </w:p>
          <w:p w14:paraId="770B7535" w14:textId="77777777" w:rsidR="00322DF0" w:rsidRDefault="00322DF0" w:rsidP="00EA63A9">
            <w:pPr>
              <w:spacing w:line="288" w:lineRule="auto"/>
              <w:rPr>
                <w:rFonts w:cs="Arial"/>
                <w:color w:val="0D0D0D" w:themeColor="text1" w:themeTint="F2"/>
                <w:sz w:val="16"/>
                <w:szCs w:val="16"/>
              </w:rPr>
            </w:pPr>
          </w:p>
          <w:p w14:paraId="0D9C6F50" w14:textId="77777777" w:rsidR="00F07C05" w:rsidRPr="007F07B2" w:rsidRDefault="00F07C05" w:rsidP="00D9286A">
            <w:pPr>
              <w:spacing w:line="288" w:lineRule="auto"/>
              <w:rPr>
                <w:rFonts w:cs="Arial"/>
                <w:color w:val="0D0D0D" w:themeColor="text1" w:themeTint="F2"/>
                <w:sz w:val="16"/>
                <w:szCs w:val="16"/>
              </w:rPr>
            </w:pPr>
            <w:r>
              <w:rPr>
                <w:rFonts w:cs="Arial"/>
                <w:color w:val="0D0D0D" w:themeColor="text1" w:themeTint="F2"/>
                <w:sz w:val="16"/>
                <w:szCs w:val="16"/>
              </w:rPr>
              <w:t>Rationale:</w:t>
            </w:r>
            <w:r w:rsidR="0022707B">
              <w:rPr>
                <w:rFonts w:cs="Arial"/>
                <w:color w:val="0D0D0D" w:themeColor="text1" w:themeTint="F2"/>
                <w:sz w:val="16"/>
                <w:szCs w:val="16"/>
              </w:rPr>
              <w:t xml:space="preserve"> </w:t>
            </w:r>
            <w:r w:rsidR="00D9286A">
              <w:rPr>
                <w:rFonts w:cs="Arial"/>
                <w:color w:val="0D0D0D" w:themeColor="text1" w:themeTint="F2"/>
                <w:sz w:val="16"/>
                <w:szCs w:val="16"/>
              </w:rPr>
              <w:t>Whilst introduced in the previous strategy, and proved impactful, the review the previous strategy indicated that the tracking system provider had ceased trading. The school is now in a position of implementing another new system for the same purposes/rationale identified previously.</w:t>
            </w:r>
          </w:p>
        </w:tc>
        <w:tc>
          <w:tcPr>
            <w:tcW w:w="2694" w:type="dxa"/>
            <w:shd w:val="clear" w:color="auto" w:fill="auto"/>
            <w:tcMar>
              <w:top w:w="57" w:type="dxa"/>
              <w:bottom w:w="57" w:type="dxa"/>
            </w:tcMar>
          </w:tcPr>
          <w:p w14:paraId="456709AF" w14:textId="77777777" w:rsidR="00EA63A9" w:rsidRDefault="00EA63A9" w:rsidP="00EA63A9">
            <w:pPr>
              <w:pStyle w:val="ListParagraph"/>
              <w:numPr>
                <w:ilvl w:val="0"/>
                <w:numId w:val="22"/>
              </w:numPr>
              <w:spacing w:after="0"/>
              <w:rPr>
                <w:rFonts w:cs="Arial"/>
                <w:sz w:val="16"/>
                <w:szCs w:val="16"/>
              </w:rPr>
            </w:pPr>
            <w:r w:rsidRPr="00EA63A9">
              <w:rPr>
                <w:rFonts w:cs="Arial"/>
                <w:sz w:val="16"/>
                <w:szCs w:val="16"/>
              </w:rPr>
              <w:t>Ensure sufficient training is provided on the new system</w:t>
            </w:r>
            <w:r>
              <w:rPr>
                <w:rFonts w:cs="Arial"/>
                <w:sz w:val="16"/>
                <w:szCs w:val="16"/>
              </w:rPr>
              <w:t>.</w:t>
            </w:r>
          </w:p>
          <w:p w14:paraId="1CEB4C34" w14:textId="77777777" w:rsidR="00EA63A9" w:rsidRDefault="00EA63A9" w:rsidP="00EA63A9">
            <w:pPr>
              <w:pStyle w:val="ListParagraph"/>
              <w:numPr>
                <w:ilvl w:val="0"/>
                <w:numId w:val="22"/>
              </w:numPr>
              <w:spacing w:after="0"/>
              <w:rPr>
                <w:rFonts w:cs="Arial"/>
                <w:sz w:val="16"/>
                <w:szCs w:val="16"/>
              </w:rPr>
            </w:pPr>
            <w:r w:rsidRPr="00EA63A9">
              <w:rPr>
                <w:rFonts w:cs="Arial"/>
                <w:sz w:val="16"/>
                <w:szCs w:val="16"/>
              </w:rPr>
              <w:t xml:space="preserve">Protected leadership time for assessment lead to monitor, and report on, findings. </w:t>
            </w:r>
          </w:p>
          <w:p w14:paraId="09D72143" w14:textId="77777777" w:rsidR="00F07C05" w:rsidRDefault="00EA63A9" w:rsidP="00EA63A9">
            <w:pPr>
              <w:pStyle w:val="ListParagraph"/>
              <w:numPr>
                <w:ilvl w:val="0"/>
                <w:numId w:val="22"/>
              </w:numPr>
              <w:spacing w:after="0"/>
              <w:rPr>
                <w:rFonts w:cs="Arial"/>
                <w:sz w:val="16"/>
                <w:szCs w:val="16"/>
              </w:rPr>
            </w:pPr>
            <w:r w:rsidRPr="00EA63A9">
              <w:rPr>
                <w:rFonts w:cs="Arial"/>
                <w:sz w:val="16"/>
                <w:szCs w:val="16"/>
              </w:rPr>
              <w:t xml:space="preserve">Regular monitoring of teachers inputting assessment information. </w:t>
            </w:r>
          </w:p>
          <w:p w14:paraId="1D23CDED" w14:textId="77777777" w:rsidR="00EA63A9" w:rsidRDefault="00EA63A9" w:rsidP="00EA63A9">
            <w:pPr>
              <w:pStyle w:val="ListParagraph"/>
              <w:numPr>
                <w:ilvl w:val="0"/>
                <w:numId w:val="22"/>
              </w:numPr>
              <w:spacing w:after="0"/>
              <w:rPr>
                <w:rFonts w:cs="Arial"/>
                <w:sz w:val="16"/>
                <w:szCs w:val="16"/>
              </w:rPr>
            </w:pPr>
            <w:r>
              <w:rPr>
                <w:rFonts w:cs="Arial"/>
                <w:sz w:val="16"/>
                <w:szCs w:val="16"/>
              </w:rPr>
              <w:t>Introduce pupil progress meeting and associated proformas to indicate that teachers are better reviewing their own data.</w:t>
            </w:r>
          </w:p>
          <w:p w14:paraId="019FB4A0" w14:textId="77777777" w:rsidR="00EA63A9" w:rsidRPr="00EA63A9" w:rsidRDefault="00EA63A9" w:rsidP="00EA63A9">
            <w:pPr>
              <w:pStyle w:val="ListParagraph"/>
              <w:numPr>
                <w:ilvl w:val="0"/>
                <w:numId w:val="22"/>
              </w:numPr>
              <w:spacing w:after="0"/>
              <w:rPr>
                <w:rFonts w:cs="Arial"/>
                <w:sz w:val="16"/>
                <w:szCs w:val="16"/>
              </w:rPr>
            </w:pPr>
            <w:r>
              <w:rPr>
                <w:rFonts w:cs="Arial"/>
                <w:sz w:val="16"/>
                <w:szCs w:val="16"/>
              </w:rPr>
              <w:t>Review planning, teaching, learning and assessment regularly.</w:t>
            </w:r>
          </w:p>
        </w:tc>
        <w:tc>
          <w:tcPr>
            <w:tcW w:w="2693" w:type="dxa"/>
            <w:shd w:val="clear" w:color="auto" w:fill="auto"/>
          </w:tcPr>
          <w:p w14:paraId="66E10217" w14:textId="77777777" w:rsidR="00F07C05" w:rsidRDefault="00F07C05" w:rsidP="00EA63A9">
            <w:pPr>
              <w:spacing w:line="288" w:lineRule="auto"/>
              <w:rPr>
                <w:rFonts w:cs="Arial"/>
                <w:color w:val="0D0D0D" w:themeColor="text1" w:themeTint="F2"/>
                <w:sz w:val="16"/>
                <w:szCs w:val="16"/>
              </w:rPr>
            </w:pPr>
            <w:r>
              <w:rPr>
                <w:rFonts w:cs="Arial"/>
                <w:color w:val="0D0D0D" w:themeColor="text1" w:themeTint="F2"/>
                <w:sz w:val="16"/>
                <w:szCs w:val="16"/>
              </w:rPr>
              <w:t>Lead: Assessment lead/SENCO</w:t>
            </w:r>
          </w:p>
          <w:p w14:paraId="611A0D63" w14:textId="77777777" w:rsidR="00F07C05" w:rsidRDefault="00F07C05" w:rsidP="00EA63A9">
            <w:pPr>
              <w:spacing w:line="288" w:lineRule="auto"/>
              <w:rPr>
                <w:rFonts w:cs="Arial"/>
                <w:color w:val="0D0D0D" w:themeColor="text1" w:themeTint="F2"/>
                <w:sz w:val="16"/>
                <w:szCs w:val="16"/>
              </w:rPr>
            </w:pPr>
          </w:p>
          <w:p w14:paraId="3F807CE3" w14:textId="77777777" w:rsidR="00D9286A" w:rsidRDefault="00D9286A" w:rsidP="00EA63A9">
            <w:pPr>
              <w:pStyle w:val="ListParagraph"/>
              <w:numPr>
                <w:ilvl w:val="0"/>
                <w:numId w:val="15"/>
              </w:numPr>
              <w:spacing w:after="0"/>
              <w:rPr>
                <w:rFonts w:cs="Arial"/>
                <w:sz w:val="16"/>
                <w:szCs w:val="16"/>
              </w:rPr>
            </w:pPr>
            <w:r>
              <w:rPr>
                <w:rFonts w:cs="Arial"/>
                <w:sz w:val="16"/>
                <w:szCs w:val="16"/>
              </w:rPr>
              <w:t>Additional non-contact time for assessment lead to identify alternative = £150</w:t>
            </w:r>
          </w:p>
          <w:p w14:paraId="3F43D5D9" w14:textId="77777777" w:rsidR="00F07C05" w:rsidRDefault="00F07C05" w:rsidP="00EA63A9">
            <w:pPr>
              <w:pStyle w:val="ListParagraph"/>
              <w:numPr>
                <w:ilvl w:val="0"/>
                <w:numId w:val="15"/>
              </w:numPr>
              <w:spacing w:after="0"/>
              <w:rPr>
                <w:rFonts w:cs="Arial"/>
                <w:sz w:val="16"/>
                <w:szCs w:val="16"/>
              </w:rPr>
            </w:pPr>
            <w:r w:rsidRPr="003F4CAB">
              <w:rPr>
                <w:rFonts w:cs="Arial"/>
                <w:sz w:val="16"/>
                <w:szCs w:val="16"/>
              </w:rPr>
              <w:t>Tra</w:t>
            </w:r>
            <w:r w:rsidR="00DD5C24" w:rsidRPr="003F4CAB">
              <w:rPr>
                <w:rFonts w:cs="Arial"/>
                <w:sz w:val="16"/>
                <w:szCs w:val="16"/>
              </w:rPr>
              <w:t>c</w:t>
            </w:r>
            <w:r w:rsidR="00D9286A">
              <w:rPr>
                <w:rFonts w:cs="Arial"/>
                <w:sz w:val="16"/>
                <w:szCs w:val="16"/>
              </w:rPr>
              <w:t>ker Online subscription = £1,600</w:t>
            </w:r>
          </w:p>
          <w:p w14:paraId="286FC751" w14:textId="77777777" w:rsidR="00B53882" w:rsidRPr="003F4CAB" w:rsidRDefault="00B53882" w:rsidP="00EA63A9">
            <w:pPr>
              <w:pStyle w:val="ListParagraph"/>
              <w:numPr>
                <w:ilvl w:val="0"/>
                <w:numId w:val="15"/>
              </w:numPr>
              <w:spacing w:after="0"/>
              <w:rPr>
                <w:rFonts w:cs="Arial"/>
                <w:sz w:val="16"/>
                <w:szCs w:val="16"/>
              </w:rPr>
            </w:pPr>
            <w:r>
              <w:rPr>
                <w:rFonts w:cs="Arial"/>
                <w:sz w:val="16"/>
                <w:szCs w:val="16"/>
              </w:rPr>
              <w:t>Training sessions on new system for key staff = £300</w:t>
            </w:r>
          </w:p>
          <w:p w14:paraId="633E2DF7" w14:textId="77777777" w:rsidR="00EA63A9" w:rsidRPr="003F4CAB" w:rsidRDefault="00EA63A9" w:rsidP="00EA63A9">
            <w:pPr>
              <w:pStyle w:val="ListParagraph"/>
              <w:numPr>
                <w:ilvl w:val="0"/>
                <w:numId w:val="15"/>
              </w:numPr>
              <w:spacing w:after="0"/>
              <w:rPr>
                <w:rFonts w:cs="Arial"/>
                <w:sz w:val="16"/>
                <w:szCs w:val="16"/>
              </w:rPr>
            </w:pPr>
            <w:r w:rsidRPr="003F4CAB">
              <w:rPr>
                <w:rFonts w:cs="Arial"/>
                <w:sz w:val="16"/>
                <w:szCs w:val="16"/>
              </w:rPr>
              <w:t>Half-day leadership time</w:t>
            </w:r>
            <w:r w:rsidR="008D6CAE" w:rsidRPr="003F4CAB">
              <w:rPr>
                <w:rFonts w:cs="Arial"/>
                <w:sz w:val="16"/>
                <w:szCs w:val="16"/>
              </w:rPr>
              <w:t xml:space="preserve"> each fortnight</w:t>
            </w:r>
            <w:r w:rsidRPr="003F4CAB">
              <w:rPr>
                <w:rFonts w:cs="Arial"/>
                <w:sz w:val="16"/>
                <w:szCs w:val="16"/>
              </w:rPr>
              <w:t xml:space="preserve"> for assessment lead </w:t>
            </w:r>
            <w:r w:rsidR="00D9286A">
              <w:rPr>
                <w:rFonts w:cs="Arial"/>
                <w:sz w:val="16"/>
                <w:szCs w:val="16"/>
              </w:rPr>
              <w:t xml:space="preserve">to successfully implement and monitor </w:t>
            </w:r>
            <w:r w:rsidRPr="003F4CAB">
              <w:rPr>
                <w:rFonts w:cs="Arial"/>
                <w:sz w:val="16"/>
                <w:szCs w:val="16"/>
              </w:rPr>
              <w:t xml:space="preserve">= </w:t>
            </w:r>
            <w:r w:rsidR="008D6CAE" w:rsidRPr="003F4CAB">
              <w:rPr>
                <w:rFonts w:cs="Arial"/>
                <w:sz w:val="16"/>
                <w:szCs w:val="16"/>
              </w:rPr>
              <w:t>£70 x 20</w:t>
            </w:r>
            <w:r w:rsidR="00815596" w:rsidRPr="003F4CAB">
              <w:rPr>
                <w:rFonts w:cs="Arial"/>
                <w:sz w:val="16"/>
                <w:szCs w:val="16"/>
              </w:rPr>
              <w:t xml:space="preserve"> weeks = £</w:t>
            </w:r>
            <w:r w:rsidR="00DD5C24" w:rsidRPr="003F4CAB">
              <w:rPr>
                <w:rFonts w:cs="Arial"/>
                <w:sz w:val="16"/>
                <w:szCs w:val="16"/>
              </w:rPr>
              <w:t>1,400</w:t>
            </w:r>
          </w:p>
          <w:p w14:paraId="637637C4" w14:textId="77777777" w:rsidR="00F07C05" w:rsidRPr="003F4CAB" w:rsidRDefault="00F07C05" w:rsidP="00EA63A9">
            <w:pPr>
              <w:spacing w:line="288" w:lineRule="auto"/>
              <w:rPr>
                <w:rFonts w:cs="Arial"/>
                <w:color w:val="0D0D0D" w:themeColor="text1" w:themeTint="F2"/>
                <w:sz w:val="16"/>
                <w:szCs w:val="16"/>
              </w:rPr>
            </w:pPr>
          </w:p>
          <w:p w14:paraId="49464EA4" w14:textId="77777777" w:rsidR="00F07C05" w:rsidRPr="007F07B2" w:rsidRDefault="00273BD9" w:rsidP="00EA63A9">
            <w:pPr>
              <w:spacing w:line="288" w:lineRule="auto"/>
              <w:rPr>
                <w:rFonts w:cs="Arial"/>
                <w:color w:val="0D0D0D" w:themeColor="text1" w:themeTint="F2"/>
                <w:sz w:val="16"/>
                <w:szCs w:val="16"/>
              </w:rPr>
            </w:pPr>
            <w:r w:rsidRPr="003F4CAB">
              <w:rPr>
                <w:rFonts w:cs="Arial"/>
                <w:color w:val="0D0D0D" w:themeColor="text1" w:themeTint="F2"/>
                <w:sz w:val="16"/>
                <w:szCs w:val="16"/>
              </w:rPr>
              <w:t xml:space="preserve">TOTAL = </w:t>
            </w:r>
            <w:r w:rsidR="00B53882">
              <w:rPr>
                <w:rFonts w:cs="Arial"/>
                <w:color w:val="0D0D0D" w:themeColor="text1" w:themeTint="F2"/>
                <w:sz w:val="16"/>
                <w:szCs w:val="16"/>
              </w:rPr>
              <w:t>£3,4</w:t>
            </w:r>
            <w:r w:rsidR="00D9286A">
              <w:rPr>
                <w:rFonts w:cs="Arial"/>
                <w:color w:val="0D0D0D" w:themeColor="text1" w:themeTint="F2"/>
                <w:sz w:val="16"/>
                <w:szCs w:val="16"/>
              </w:rPr>
              <w:t>50</w:t>
            </w:r>
          </w:p>
        </w:tc>
        <w:tc>
          <w:tcPr>
            <w:tcW w:w="2551" w:type="dxa"/>
          </w:tcPr>
          <w:p w14:paraId="2943CDC2" w14:textId="77777777" w:rsidR="00F741DF" w:rsidRPr="00F741DF" w:rsidRDefault="00F741DF" w:rsidP="00F741DF">
            <w:pPr>
              <w:spacing w:line="288" w:lineRule="auto"/>
              <w:rPr>
                <w:rFonts w:cs="Arial"/>
                <w:sz w:val="16"/>
              </w:rPr>
            </w:pPr>
          </w:p>
        </w:tc>
      </w:tr>
      <w:tr w:rsidR="00F07C05" w:rsidRPr="007F07B2" w14:paraId="74117ACE" w14:textId="77777777" w:rsidTr="00102EDC">
        <w:trPr>
          <w:trHeight w:hRule="exact" w:val="4139"/>
        </w:trPr>
        <w:tc>
          <w:tcPr>
            <w:tcW w:w="1668" w:type="dxa"/>
            <w:tcMar>
              <w:top w:w="57" w:type="dxa"/>
              <w:bottom w:w="57" w:type="dxa"/>
            </w:tcMar>
          </w:tcPr>
          <w:p w14:paraId="19190FCD" w14:textId="77777777" w:rsidR="00F07C05" w:rsidRDefault="00F07C05" w:rsidP="007F07B2">
            <w:pPr>
              <w:spacing w:line="288" w:lineRule="auto"/>
              <w:rPr>
                <w:rFonts w:cs="Arial"/>
                <w:color w:val="0D0D0D" w:themeColor="text1" w:themeTint="F2"/>
                <w:sz w:val="16"/>
                <w:szCs w:val="16"/>
              </w:rPr>
            </w:pPr>
            <w:r>
              <w:rPr>
                <w:rFonts w:cs="Arial"/>
                <w:color w:val="0D0D0D" w:themeColor="text1" w:themeTint="F2"/>
                <w:sz w:val="16"/>
                <w:szCs w:val="16"/>
              </w:rPr>
              <w:lastRenderedPageBreak/>
              <w:t>B (Improve KS1 and KS2 mathematics)</w:t>
            </w:r>
          </w:p>
          <w:p w14:paraId="717FE0AB" w14:textId="77777777" w:rsidR="00F07C05" w:rsidRPr="007F07B2" w:rsidRDefault="00F07C05" w:rsidP="007F07B2">
            <w:pPr>
              <w:spacing w:line="288" w:lineRule="auto"/>
              <w:rPr>
                <w:rFonts w:cs="Arial"/>
                <w:color w:val="0D0D0D" w:themeColor="text1" w:themeTint="F2"/>
                <w:sz w:val="16"/>
                <w:szCs w:val="16"/>
              </w:rPr>
            </w:pPr>
          </w:p>
        </w:tc>
        <w:tc>
          <w:tcPr>
            <w:tcW w:w="2976" w:type="dxa"/>
            <w:gridSpan w:val="2"/>
            <w:tcMar>
              <w:top w:w="57" w:type="dxa"/>
              <w:bottom w:w="57" w:type="dxa"/>
            </w:tcMar>
          </w:tcPr>
          <w:p w14:paraId="51DAFEF9" w14:textId="77777777" w:rsidR="00F07C05" w:rsidRPr="003E6075" w:rsidRDefault="00F07C05" w:rsidP="003E6075">
            <w:pPr>
              <w:pStyle w:val="ListParagraph"/>
              <w:numPr>
                <w:ilvl w:val="0"/>
                <w:numId w:val="8"/>
              </w:numPr>
              <w:spacing w:after="0"/>
              <w:ind w:left="360"/>
              <w:rPr>
                <w:rFonts w:cs="Arial"/>
                <w:sz w:val="16"/>
                <w:szCs w:val="16"/>
              </w:rPr>
            </w:pPr>
            <w:r w:rsidRPr="003E6075">
              <w:rPr>
                <w:rFonts w:cs="Arial"/>
                <w:sz w:val="16"/>
                <w:szCs w:val="16"/>
              </w:rPr>
              <w:t>Quality first teaching for all pupils through the implementation of Singapore Maths mastery approach – Maths No Problem.</w:t>
            </w:r>
          </w:p>
          <w:p w14:paraId="5974843A" w14:textId="77777777" w:rsidR="00F07C05" w:rsidRPr="003E6075" w:rsidRDefault="00F07C05" w:rsidP="003E6075">
            <w:pPr>
              <w:pStyle w:val="ListParagraph"/>
              <w:numPr>
                <w:ilvl w:val="0"/>
                <w:numId w:val="8"/>
              </w:numPr>
              <w:spacing w:after="0"/>
              <w:ind w:left="360"/>
              <w:rPr>
                <w:rFonts w:cs="Arial"/>
                <w:sz w:val="16"/>
                <w:szCs w:val="16"/>
              </w:rPr>
            </w:pPr>
            <w:r w:rsidRPr="003E6075">
              <w:rPr>
                <w:rFonts w:cs="Arial"/>
                <w:sz w:val="16"/>
                <w:szCs w:val="16"/>
              </w:rPr>
              <w:t xml:space="preserve">Provide </w:t>
            </w:r>
            <w:r w:rsidR="00917EC0">
              <w:rPr>
                <w:rFonts w:cs="Arial"/>
                <w:sz w:val="16"/>
                <w:szCs w:val="16"/>
              </w:rPr>
              <w:t xml:space="preserve">associated </w:t>
            </w:r>
            <w:r w:rsidRPr="003E6075">
              <w:rPr>
                <w:rFonts w:cs="Arial"/>
                <w:sz w:val="16"/>
                <w:szCs w:val="16"/>
              </w:rPr>
              <w:t>professional development for teachers.</w:t>
            </w:r>
          </w:p>
          <w:p w14:paraId="660182E1" w14:textId="77777777" w:rsidR="00F07C05" w:rsidRPr="003E6075" w:rsidRDefault="00F07C05" w:rsidP="003E6075">
            <w:pPr>
              <w:pStyle w:val="ListParagraph"/>
              <w:numPr>
                <w:ilvl w:val="0"/>
                <w:numId w:val="8"/>
              </w:numPr>
              <w:spacing w:after="0"/>
              <w:ind w:left="360"/>
              <w:rPr>
                <w:rFonts w:cs="Arial"/>
                <w:sz w:val="16"/>
                <w:szCs w:val="16"/>
              </w:rPr>
            </w:pPr>
            <w:r w:rsidRPr="003E6075">
              <w:rPr>
                <w:rFonts w:cs="Arial"/>
                <w:sz w:val="16"/>
                <w:szCs w:val="16"/>
              </w:rPr>
              <w:t xml:space="preserve">TA in </w:t>
            </w:r>
            <w:r w:rsidR="00B53882">
              <w:rPr>
                <w:rFonts w:cs="Arial"/>
                <w:sz w:val="16"/>
                <w:szCs w:val="16"/>
              </w:rPr>
              <w:t>certain year</w:t>
            </w:r>
            <w:r w:rsidR="00A15945">
              <w:rPr>
                <w:rFonts w:cs="Arial"/>
                <w:sz w:val="16"/>
                <w:szCs w:val="16"/>
              </w:rPr>
              <w:t xml:space="preserve"> group</w:t>
            </w:r>
            <w:r w:rsidR="00B53882">
              <w:rPr>
                <w:rFonts w:cs="Arial"/>
                <w:sz w:val="16"/>
                <w:szCs w:val="16"/>
              </w:rPr>
              <w:t>s</w:t>
            </w:r>
            <w:r w:rsidR="00917EC0">
              <w:rPr>
                <w:rFonts w:cs="Arial"/>
                <w:sz w:val="16"/>
                <w:szCs w:val="16"/>
              </w:rPr>
              <w:t xml:space="preserve"> to support the delivery of m</w:t>
            </w:r>
            <w:r w:rsidR="00A50BFD">
              <w:rPr>
                <w:rFonts w:cs="Arial"/>
                <w:sz w:val="16"/>
                <w:szCs w:val="16"/>
              </w:rPr>
              <w:t>athematics lessons</w:t>
            </w:r>
            <w:r w:rsidR="00B53882">
              <w:rPr>
                <w:rFonts w:cs="Arial"/>
                <w:sz w:val="16"/>
                <w:szCs w:val="16"/>
              </w:rPr>
              <w:t>.</w:t>
            </w:r>
          </w:p>
          <w:p w14:paraId="6306DB76" w14:textId="77777777" w:rsidR="00F07C05" w:rsidRPr="007F07B2" w:rsidRDefault="00F07C05" w:rsidP="00344227">
            <w:pPr>
              <w:spacing w:line="288" w:lineRule="auto"/>
              <w:rPr>
                <w:rFonts w:cs="Arial"/>
                <w:color w:val="0D0D0D" w:themeColor="text1" w:themeTint="F2"/>
                <w:sz w:val="16"/>
                <w:szCs w:val="16"/>
              </w:rPr>
            </w:pPr>
          </w:p>
        </w:tc>
        <w:tc>
          <w:tcPr>
            <w:tcW w:w="2835" w:type="dxa"/>
            <w:tcMar>
              <w:top w:w="57" w:type="dxa"/>
              <w:bottom w:w="57" w:type="dxa"/>
            </w:tcMar>
          </w:tcPr>
          <w:p w14:paraId="191E2306" w14:textId="77777777" w:rsidR="00F07C05" w:rsidRDefault="00D849C0" w:rsidP="007F07B2">
            <w:pPr>
              <w:spacing w:line="288" w:lineRule="auto"/>
              <w:rPr>
                <w:rFonts w:cs="Arial"/>
                <w:color w:val="0D0D0D" w:themeColor="text1" w:themeTint="F2"/>
                <w:sz w:val="16"/>
                <w:szCs w:val="16"/>
              </w:rPr>
            </w:pPr>
            <w:r>
              <w:rPr>
                <w:rFonts w:cs="Arial"/>
                <w:color w:val="0D0D0D" w:themeColor="text1" w:themeTint="F2"/>
                <w:sz w:val="16"/>
                <w:szCs w:val="16"/>
              </w:rPr>
              <w:t>RESEARCH</w:t>
            </w:r>
            <w:r w:rsidR="00F07C05">
              <w:rPr>
                <w:rFonts w:cs="Arial"/>
                <w:color w:val="0D0D0D" w:themeColor="text1" w:themeTint="F2"/>
                <w:sz w:val="16"/>
                <w:szCs w:val="16"/>
              </w:rPr>
              <w:t>: NFER Building Block 3 – High quality teaching for all, Building Block 5 – Deploy staff effectively. EEF Research – Mastery learning (+5 months)</w:t>
            </w:r>
            <w:r w:rsidR="00917EC0">
              <w:rPr>
                <w:rFonts w:cs="Arial"/>
                <w:color w:val="0D0D0D" w:themeColor="text1" w:themeTint="F2"/>
                <w:sz w:val="16"/>
                <w:szCs w:val="16"/>
              </w:rPr>
              <w:t>.</w:t>
            </w:r>
          </w:p>
          <w:p w14:paraId="343258E6" w14:textId="77777777" w:rsidR="00322DF0" w:rsidRDefault="00322DF0" w:rsidP="007F07B2">
            <w:pPr>
              <w:spacing w:line="288" w:lineRule="auto"/>
              <w:rPr>
                <w:rFonts w:cs="Arial"/>
                <w:color w:val="0D0D0D" w:themeColor="text1" w:themeTint="F2"/>
                <w:sz w:val="16"/>
                <w:szCs w:val="16"/>
              </w:rPr>
            </w:pPr>
          </w:p>
          <w:p w14:paraId="0A89407B" w14:textId="77777777" w:rsidR="00F07C05" w:rsidRPr="007F07B2" w:rsidRDefault="00F07C05" w:rsidP="007F07B2">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00B53882">
              <w:rPr>
                <w:rFonts w:cs="Arial"/>
                <w:color w:val="0D0D0D" w:themeColor="text1" w:themeTint="F2"/>
                <w:sz w:val="16"/>
                <w:szCs w:val="16"/>
              </w:rPr>
              <w:t>School data</w:t>
            </w:r>
            <w:r w:rsidRPr="007F07B2">
              <w:rPr>
                <w:rFonts w:cs="Arial"/>
                <w:color w:val="0D0D0D" w:themeColor="text1" w:themeTint="F2"/>
                <w:sz w:val="16"/>
                <w:szCs w:val="16"/>
              </w:rPr>
              <w:t xml:space="preserve"> shows a continuing </w:t>
            </w:r>
            <w:r w:rsidR="00B53882">
              <w:rPr>
                <w:rFonts w:cs="Arial"/>
                <w:color w:val="0D0D0D" w:themeColor="text1" w:themeTint="F2"/>
                <w:sz w:val="16"/>
                <w:szCs w:val="16"/>
              </w:rPr>
              <w:t>need to raise attainment for PP-</w:t>
            </w:r>
            <w:r w:rsidRPr="007F07B2">
              <w:rPr>
                <w:rFonts w:cs="Arial"/>
                <w:color w:val="0D0D0D" w:themeColor="text1" w:themeTint="F2"/>
                <w:sz w:val="16"/>
                <w:szCs w:val="16"/>
              </w:rPr>
              <w:t>pupils</w:t>
            </w:r>
            <w:r>
              <w:rPr>
                <w:rFonts w:cs="Arial"/>
                <w:color w:val="0D0D0D" w:themeColor="text1" w:themeTint="F2"/>
                <w:sz w:val="16"/>
                <w:szCs w:val="16"/>
              </w:rPr>
              <w:t xml:space="preserve">. </w:t>
            </w:r>
            <w:r w:rsidRPr="007F07B2">
              <w:rPr>
                <w:rFonts w:cs="Arial"/>
                <w:color w:val="0D0D0D" w:themeColor="text1" w:themeTint="F2"/>
                <w:sz w:val="16"/>
                <w:szCs w:val="16"/>
              </w:rPr>
              <w:t>Data shows that accelerated progress is needed for some groups of pupils to meet ARE.</w:t>
            </w:r>
            <w:r w:rsidR="00322DF0">
              <w:rPr>
                <w:rFonts w:cs="Arial"/>
                <w:color w:val="0D0D0D" w:themeColor="text1" w:themeTint="F2"/>
                <w:sz w:val="16"/>
                <w:szCs w:val="16"/>
              </w:rPr>
              <w:t xml:space="preserve"> In house and external monitoring exercises indicate improvements in qua</w:t>
            </w:r>
            <w:r w:rsidR="00F1317C">
              <w:rPr>
                <w:rFonts w:cs="Arial"/>
                <w:color w:val="0D0D0D" w:themeColor="text1" w:themeTint="F2"/>
                <w:sz w:val="16"/>
                <w:szCs w:val="16"/>
              </w:rPr>
              <w:t xml:space="preserve">lity of teaching in mathematics, and consistency, </w:t>
            </w:r>
            <w:r w:rsidR="00322DF0">
              <w:rPr>
                <w:rFonts w:cs="Arial"/>
                <w:color w:val="0D0D0D" w:themeColor="text1" w:themeTint="F2"/>
                <w:sz w:val="16"/>
                <w:szCs w:val="16"/>
              </w:rPr>
              <w:t>across the school.</w:t>
            </w:r>
            <w:r w:rsidR="00B53882">
              <w:rPr>
                <w:rFonts w:cs="Arial"/>
                <w:color w:val="0D0D0D" w:themeColor="text1" w:themeTint="F2"/>
                <w:sz w:val="16"/>
                <w:szCs w:val="16"/>
              </w:rPr>
              <w:t xml:space="preserve"> National data also indicates the improving picture of attainment and progress in mathematics.</w:t>
            </w:r>
          </w:p>
          <w:p w14:paraId="4E7B68C1" w14:textId="77777777" w:rsidR="00F07C05" w:rsidRPr="007F07B2" w:rsidRDefault="00F07C05" w:rsidP="007F07B2">
            <w:pPr>
              <w:spacing w:line="288" w:lineRule="auto"/>
              <w:rPr>
                <w:rFonts w:cs="Arial"/>
                <w:color w:val="0D0D0D" w:themeColor="text1" w:themeTint="F2"/>
                <w:sz w:val="16"/>
                <w:szCs w:val="16"/>
              </w:rPr>
            </w:pPr>
          </w:p>
          <w:p w14:paraId="6F6E852F" w14:textId="77777777" w:rsidR="00F07C05" w:rsidRPr="007F07B2" w:rsidRDefault="00F07C05" w:rsidP="007F07B2">
            <w:pPr>
              <w:spacing w:line="288" w:lineRule="auto"/>
              <w:rPr>
                <w:rFonts w:cs="Arial"/>
                <w:color w:val="0D0D0D" w:themeColor="text1" w:themeTint="F2"/>
                <w:sz w:val="16"/>
                <w:szCs w:val="16"/>
              </w:rPr>
            </w:pPr>
          </w:p>
        </w:tc>
        <w:tc>
          <w:tcPr>
            <w:tcW w:w="2694" w:type="dxa"/>
            <w:shd w:val="clear" w:color="auto" w:fill="auto"/>
            <w:tcMar>
              <w:top w:w="57" w:type="dxa"/>
              <w:bottom w:w="57" w:type="dxa"/>
            </w:tcMar>
          </w:tcPr>
          <w:p w14:paraId="7DF84A71" w14:textId="77777777" w:rsidR="00EA63A9" w:rsidRDefault="00F07C05" w:rsidP="00EA63A9">
            <w:pPr>
              <w:pStyle w:val="ListParagraph"/>
              <w:numPr>
                <w:ilvl w:val="0"/>
                <w:numId w:val="24"/>
              </w:numPr>
              <w:spacing w:after="0"/>
              <w:rPr>
                <w:rFonts w:cs="Arial"/>
                <w:sz w:val="16"/>
                <w:szCs w:val="16"/>
              </w:rPr>
            </w:pPr>
            <w:r w:rsidRPr="00EA63A9">
              <w:rPr>
                <w:rFonts w:cs="Arial"/>
                <w:sz w:val="16"/>
                <w:szCs w:val="16"/>
              </w:rPr>
              <w:t xml:space="preserve">Regular lesson observations. </w:t>
            </w:r>
          </w:p>
          <w:p w14:paraId="394CC052" w14:textId="77777777" w:rsidR="00F07C05" w:rsidRDefault="00EA63A9" w:rsidP="00EA63A9">
            <w:pPr>
              <w:pStyle w:val="ListParagraph"/>
              <w:numPr>
                <w:ilvl w:val="0"/>
                <w:numId w:val="24"/>
              </w:numPr>
              <w:spacing w:after="0"/>
              <w:rPr>
                <w:rFonts w:cs="Arial"/>
                <w:sz w:val="16"/>
                <w:szCs w:val="16"/>
              </w:rPr>
            </w:pPr>
            <w:r>
              <w:rPr>
                <w:rFonts w:cs="Arial"/>
                <w:sz w:val="16"/>
                <w:szCs w:val="16"/>
              </w:rPr>
              <w:t xml:space="preserve">Learning walks (some </w:t>
            </w:r>
            <w:r w:rsidR="00F07C05" w:rsidRPr="00EA63A9">
              <w:rPr>
                <w:rFonts w:cs="Arial"/>
                <w:sz w:val="16"/>
                <w:szCs w:val="16"/>
              </w:rPr>
              <w:t>with a focus on TA deployment</w:t>
            </w:r>
            <w:r>
              <w:rPr>
                <w:rFonts w:cs="Arial"/>
                <w:sz w:val="16"/>
                <w:szCs w:val="16"/>
              </w:rPr>
              <w:t>)</w:t>
            </w:r>
            <w:r w:rsidR="00F07C05" w:rsidRPr="00EA63A9">
              <w:rPr>
                <w:rFonts w:cs="Arial"/>
                <w:sz w:val="16"/>
                <w:szCs w:val="16"/>
              </w:rPr>
              <w:t>.</w:t>
            </w:r>
          </w:p>
          <w:p w14:paraId="507AD996" w14:textId="77777777" w:rsidR="00EA63A9" w:rsidRPr="00EA63A9" w:rsidRDefault="00EA63A9" w:rsidP="00EA63A9">
            <w:pPr>
              <w:pStyle w:val="ListParagraph"/>
              <w:numPr>
                <w:ilvl w:val="0"/>
                <w:numId w:val="24"/>
              </w:numPr>
              <w:spacing w:after="0"/>
              <w:rPr>
                <w:rFonts w:cs="Arial"/>
                <w:sz w:val="16"/>
                <w:szCs w:val="16"/>
              </w:rPr>
            </w:pPr>
            <w:r>
              <w:rPr>
                <w:rFonts w:cs="Arial"/>
                <w:sz w:val="16"/>
                <w:szCs w:val="16"/>
              </w:rPr>
              <w:t>Book scrutiny checks.</w:t>
            </w:r>
          </w:p>
          <w:p w14:paraId="13FA3A7E" w14:textId="77777777" w:rsidR="00F07C05" w:rsidRPr="00EA63A9" w:rsidRDefault="00F07C05" w:rsidP="00EA63A9">
            <w:pPr>
              <w:pStyle w:val="ListParagraph"/>
              <w:numPr>
                <w:ilvl w:val="0"/>
                <w:numId w:val="24"/>
              </w:numPr>
              <w:spacing w:after="0"/>
              <w:rPr>
                <w:rFonts w:cs="Arial"/>
                <w:sz w:val="16"/>
                <w:szCs w:val="16"/>
              </w:rPr>
            </w:pPr>
            <w:r w:rsidRPr="00EA63A9">
              <w:rPr>
                <w:rFonts w:cs="Arial"/>
                <w:sz w:val="16"/>
                <w:szCs w:val="16"/>
              </w:rPr>
              <w:t>Pupil voice.</w:t>
            </w:r>
          </w:p>
          <w:p w14:paraId="01A2B5F0" w14:textId="77777777" w:rsidR="00F07C05" w:rsidRPr="00EA63A9" w:rsidRDefault="00F07C05" w:rsidP="00EA63A9">
            <w:pPr>
              <w:pStyle w:val="ListParagraph"/>
              <w:numPr>
                <w:ilvl w:val="0"/>
                <w:numId w:val="24"/>
              </w:numPr>
              <w:spacing w:after="0"/>
              <w:rPr>
                <w:rFonts w:cs="Arial"/>
                <w:sz w:val="16"/>
                <w:szCs w:val="16"/>
              </w:rPr>
            </w:pPr>
            <w:r w:rsidRPr="00EA63A9">
              <w:rPr>
                <w:rFonts w:cs="Arial"/>
                <w:sz w:val="16"/>
                <w:szCs w:val="16"/>
              </w:rPr>
              <w:t>Termly tracking data, monitoring of groups.</w:t>
            </w:r>
          </w:p>
          <w:p w14:paraId="5A2A7A93" w14:textId="77777777" w:rsidR="00F07C05" w:rsidRPr="00EA63A9" w:rsidRDefault="00EA63A9" w:rsidP="00EA63A9">
            <w:pPr>
              <w:pStyle w:val="ListParagraph"/>
              <w:numPr>
                <w:ilvl w:val="0"/>
                <w:numId w:val="24"/>
              </w:numPr>
              <w:spacing w:after="0"/>
              <w:rPr>
                <w:rFonts w:cs="Arial"/>
                <w:sz w:val="16"/>
                <w:szCs w:val="16"/>
              </w:rPr>
            </w:pPr>
            <w:r>
              <w:rPr>
                <w:rFonts w:cs="Arial"/>
                <w:sz w:val="16"/>
                <w:szCs w:val="16"/>
              </w:rPr>
              <w:t>Pupil Progress meetings.</w:t>
            </w:r>
          </w:p>
          <w:p w14:paraId="2AAD30B2" w14:textId="77777777" w:rsidR="00F07C05" w:rsidRDefault="00F07C05" w:rsidP="00EA63A9">
            <w:pPr>
              <w:pStyle w:val="ListParagraph"/>
              <w:numPr>
                <w:ilvl w:val="0"/>
                <w:numId w:val="24"/>
              </w:numPr>
              <w:spacing w:after="0"/>
              <w:rPr>
                <w:rFonts w:cs="Arial"/>
                <w:sz w:val="16"/>
                <w:szCs w:val="16"/>
              </w:rPr>
            </w:pPr>
            <w:r w:rsidRPr="00EA63A9">
              <w:rPr>
                <w:rFonts w:cs="Arial"/>
                <w:sz w:val="16"/>
                <w:szCs w:val="16"/>
              </w:rPr>
              <w:t>Ensure sufficient professional development for teachers to implement, and embed, the mastery approach across the school.</w:t>
            </w:r>
          </w:p>
          <w:p w14:paraId="5131F30E" w14:textId="77777777" w:rsidR="00EA63A9" w:rsidRPr="00EA63A9" w:rsidRDefault="00EA63A9" w:rsidP="00EA63A9">
            <w:pPr>
              <w:pStyle w:val="ListParagraph"/>
              <w:numPr>
                <w:ilvl w:val="0"/>
                <w:numId w:val="24"/>
              </w:numPr>
              <w:spacing w:after="0"/>
              <w:rPr>
                <w:rFonts w:cs="Arial"/>
                <w:sz w:val="16"/>
                <w:szCs w:val="16"/>
              </w:rPr>
            </w:pPr>
            <w:r>
              <w:rPr>
                <w:rFonts w:cs="Arial"/>
                <w:sz w:val="16"/>
                <w:szCs w:val="16"/>
              </w:rPr>
              <w:t>Ensure all associated resources are acquired.</w:t>
            </w:r>
          </w:p>
        </w:tc>
        <w:tc>
          <w:tcPr>
            <w:tcW w:w="2693" w:type="dxa"/>
            <w:shd w:val="clear" w:color="auto" w:fill="auto"/>
          </w:tcPr>
          <w:p w14:paraId="04464A7D" w14:textId="77777777" w:rsidR="00F07C05" w:rsidRDefault="00F07C05" w:rsidP="007F07B2">
            <w:pPr>
              <w:spacing w:line="288" w:lineRule="auto"/>
              <w:rPr>
                <w:rFonts w:cs="Arial"/>
                <w:color w:val="0D0D0D" w:themeColor="text1" w:themeTint="F2"/>
                <w:sz w:val="16"/>
                <w:szCs w:val="16"/>
              </w:rPr>
            </w:pPr>
            <w:r>
              <w:rPr>
                <w:rFonts w:cs="Arial"/>
                <w:color w:val="0D0D0D" w:themeColor="text1" w:themeTint="F2"/>
                <w:sz w:val="16"/>
                <w:szCs w:val="16"/>
              </w:rPr>
              <w:t>Lead: Maths lead/SLT</w:t>
            </w:r>
          </w:p>
          <w:p w14:paraId="17A44E31" w14:textId="77777777" w:rsidR="00F07C05" w:rsidRPr="007F07B2" w:rsidRDefault="00F07C05" w:rsidP="007F07B2">
            <w:pPr>
              <w:spacing w:line="288" w:lineRule="auto"/>
              <w:rPr>
                <w:rFonts w:cs="Arial"/>
                <w:color w:val="0D0D0D" w:themeColor="text1" w:themeTint="F2"/>
                <w:sz w:val="16"/>
                <w:szCs w:val="16"/>
              </w:rPr>
            </w:pPr>
          </w:p>
          <w:p w14:paraId="15586ACC" w14:textId="77777777" w:rsidR="00F07C05" w:rsidRPr="003F4CAB" w:rsidRDefault="00F07C05" w:rsidP="00815596">
            <w:pPr>
              <w:pStyle w:val="ListParagraph"/>
              <w:numPr>
                <w:ilvl w:val="0"/>
                <w:numId w:val="14"/>
              </w:numPr>
              <w:spacing w:after="0"/>
              <w:rPr>
                <w:rFonts w:cs="Arial"/>
                <w:sz w:val="16"/>
                <w:szCs w:val="16"/>
              </w:rPr>
            </w:pPr>
            <w:r w:rsidRPr="003F4CAB">
              <w:rPr>
                <w:rFonts w:cs="Arial"/>
                <w:sz w:val="16"/>
                <w:szCs w:val="16"/>
              </w:rPr>
              <w:t xml:space="preserve">Maths No Problem whole-school </w:t>
            </w:r>
            <w:r w:rsidR="00A15945" w:rsidRPr="003F4CAB">
              <w:rPr>
                <w:rFonts w:cs="Arial"/>
                <w:sz w:val="16"/>
                <w:szCs w:val="16"/>
              </w:rPr>
              <w:t>one-day</w:t>
            </w:r>
            <w:r w:rsidRPr="003F4CAB">
              <w:rPr>
                <w:rFonts w:cs="Arial"/>
                <w:sz w:val="16"/>
                <w:szCs w:val="16"/>
              </w:rPr>
              <w:t xml:space="preserve"> teacher training</w:t>
            </w:r>
            <w:r w:rsidR="00A15945" w:rsidRPr="003F4CAB">
              <w:rPr>
                <w:rFonts w:cs="Arial"/>
                <w:sz w:val="16"/>
                <w:szCs w:val="16"/>
              </w:rPr>
              <w:t xml:space="preserve"> for new staff</w:t>
            </w:r>
            <w:r w:rsidRPr="003F4CAB">
              <w:rPr>
                <w:rFonts w:cs="Arial"/>
                <w:sz w:val="16"/>
                <w:szCs w:val="16"/>
              </w:rPr>
              <w:t xml:space="preserve"> </w:t>
            </w:r>
            <w:r w:rsidR="00815596" w:rsidRPr="003F4CAB">
              <w:rPr>
                <w:rFonts w:cs="Arial"/>
                <w:sz w:val="16"/>
                <w:szCs w:val="16"/>
              </w:rPr>
              <w:t xml:space="preserve">= </w:t>
            </w:r>
            <w:r w:rsidR="00A15945" w:rsidRPr="003F4CAB">
              <w:rPr>
                <w:rFonts w:cs="Arial"/>
                <w:sz w:val="16"/>
                <w:szCs w:val="16"/>
              </w:rPr>
              <w:t>£1,300</w:t>
            </w:r>
          </w:p>
          <w:p w14:paraId="7C05C209" w14:textId="77777777" w:rsidR="00F07C05" w:rsidRPr="003F4CAB" w:rsidRDefault="00F07C05" w:rsidP="00815596">
            <w:pPr>
              <w:pStyle w:val="ListParagraph"/>
              <w:numPr>
                <w:ilvl w:val="0"/>
                <w:numId w:val="14"/>
              </w:numPr>
              <w:spacing w:after="0"/>
              <w:rPr>
                <w:rFonts w:cs="Arial"/>
                <w:sz w:val="16"/>
                <w:szCs w:val="16"/>
              </w:rPr>
            </w:pPr>
            <w:r w:rsidRPr="003F4CAB">
              <w:rPr>
                <w:rFonts w:cs="Arial"/>
                <w:sz w:val="16"/>
                <w:szCs w:val="16"/>
              </w:rPr>
              <w:t>Associated workbooks, exercise books and subscriptions</w:t>
            </w:r>
            <w:r w:rsidR="00815596" w:rsidRPr="003F4CAB">
              <w:rPr>
                <w:rFonts w:cs="Arial"/>
                <w:sz w:val="16"/>
                <w:szCs w:val="16"/>
              </w:rPr>
              <w:t xml:space="preserve"> = £</w:t>
            </w:r>
            <w:r w:rsidR="00B53882">
              <w:rPr>
                <w:rFonts w:cs="Arial"/>
                <w:sz w:val="16"/>
                <w:szCs w:val="16"/>
              </w:rPr>
              <w:t>5000</w:t>
            </w:r>
          </w:p>
          <w:p w14:paraId="03F1E0BD" w14:textId="77777777" w:rsidR="00F07C05" w:rsidRPr="003F4CAB" w:rsidRDefault="00F07C05" w:rsidP="00797E1B">
            <w:pPr>
              <w:pStyle w:val="ListParagraph"/>
              <w:numPr>
                <w:ilvl w:val="0"/>
                <w:numId w:val="14"/>
              </w:numPr>
              <w:spacing w:after="0"/>
              <w:rPr>
                <w:rFonts w:cs="Arial"/>
                <w:sz w:val="16"/>
                <w:szCs w:val="16"/>
              </w:rPr>
            </w:pPr>
            <w:r w:rsidRPr="003F4CAB">
              <w:rPr>
                <w:rFonts w:cs="Arial"/>
                <w:sz w:val="16"/>
                <w:szCs w:val="16"/>
              </w:rPr>
              <w:t xml:space="preserve">Associated mathematics resources </w:t>
            </w:r>
            <w:r w:rsidR="00B53882">
              <w:rPr>
                <w:rFonts w:cs="Arial"/>
                <w:sz w:val="16"/>
                <w:szCs w:val="16"/>
              </w:rPr>
              <w:t>= £1500</w:t>
            </w:r>
          </w:p>
          <w:p w14:paraId="714763BC" w14:textId="0F9D507F" w:rsidR="00F07C05" w:rsidRPr="003F4CAB" w:rsidRDefault="00F07C05" w:rsidP="00D8255D">
            <w:pPr>
              <w:pStyle w:val="ListParagraph"/>
              <w:numPr>
                <w:ilvl w:val="0"/>
                <w:numId w:val="14"/>
              </w:numPr>
              <w:spacing w:after="0"/>
              <w:rPr>
                <w:rFonts w:cs="Arial"/>
                <w:sz w:val="16"/>
                <w:szCs w:val="16"/>
              </w:rPr>
            </w:pPr>
            <w:r w:rsidRPr="003F4CAB">
              <w:rPr>
                <w:rFonts w:cs="Arial"/>
                <w:sz w:val="16"/>
                <w:szCs w:val="16"/>
              </w:rPr>
              <w:t xml:space="preserve">1x TA </w:t>
            </w:r>
            <w:r w:rsidR="00B53882">
              <w:rPr>
                <w:rFonts w:cs="Arial"/>
                <w:sz w:val="16"/>
                <w:szCs w:val="16"/>
              </w:rPr>
              <w:t>in certain year groups (x3)</w:t>
            </w:r>
            <w:r w:rsidRPr="003F4CAB">
              <w:rPr>
                <w:rFonts w:cs="Arial"/>
                <w:sz w:val="16"/>
                <w:szCs w:val="16"/>
              </w:rPr>
              <w:t xml:space="preserve">, per morning = </w:t>
            </w:r>
            <w:r w:rsidR="004B59C5">
              <w:rPr>
                <w:rFonts w:cs="Arial"/>
                <w:sz w:val="16"/>
                <w:szCs w:val="16"/>
              </w:rPr>
              <w:t>£23,997</w:t>
            </w:r>
          </w:p>
          <w:p w14:paraId="5ACA2286" w14:textId="77777777" w:rsidR="00273BD9" w:rsidRPr="003F4CAB" w:rsidRDefault="00273BD9" w:rsidP="00273BD9">
            <w:pPr>
              <w:rPr>
                <w:rFonts w:cs="Arial"/>
                <w:sz w:val="16"/>
                <w:szCs w:val="16"/>
              </w:rPr>
            </w:pPr>
          </w:p>
          <w:p w14:paraId="179B5901" w14:textId="77777777" w:rsidR="00322DF0" w:rsidRPr="003F4CAB" w:rsidRDefault="00322DF0" w:rsidP="00273BD9">
            <w:pPr>
              <w:rPr>
                <w:rFonts w:cs="Arial"/>
                <w:sz w:val="16"/>
                <w:szCs w:val="16"/>
              </w:rPr>
            </w:pPr>
          </w:p>
          <w:p w14:paraId="3DB24B89" w14:textId="7BCDE722" w:rsidR="00273BD9" w:rsidRPr="00273BD9" w:rsidRDefault="00273BD9" w:rsidP="00273BD9">
            <w:pPr>
              <w:rPr>
                <w:rFonts w:cs="Arial"/>
                <w:sz w:val="16"/>
                <w:szCs w:val="16"/>
              </w:rPr>
            </w:pPr>
            <w:r w:rsidRPr="003F4CAB">
              <w:rPr>
                <w:rFonts w:cs="Arial"/>
                <w:sz w:val="16"/>
                <w:szCs w:val="16"/>
              </w:rPr>
              <w:t>TOTAL = £</w:t>
            </w:r>
            <w:r w:rsidR="004B59C5">
              <w:rPr>
                <w:rFonts w:cs="Arial"/>
                <w:sz w:val="16"/>
                <w:szCs w:val="16"/>
              </w:rPr>
              <w:t>31,797</w:t>
            </w:r>
          </w:p>
        </w:tc>
        <w:tc>
          <w:tcPr>
            <w:tcW w:w="2551" w:type="dxa"/>
          </w:tcPr>
          <w:p w14:paraId="7C08AE3E" w14:textId="77777777" w:rsidR="00102EDC" w:rsidRPr="00102EDC" w:rsidRDefault="00102EDC" w:rsidP="00102EDC">
            <w:pPr>
              <w:spacing w:line="288" w:lineRule="auto"/>
              <w:rPr>
                <w:rFonts w:cs="Arial"/>
                <w:sz w:val="16"/>
              </w:rPr>
            </w:pPr>
          </w:p>
        </w:tc>
      </w:tr>
      <w:tr w:rsidR="00F07C05" w:rsidRPr="003A5761" w14:paraId="25EA6DF1" w14:textId="77777777" w:rsidTr="00A11E1A">
        <w:trPr>
          <w:trHeight w:hRule="exact" w:val="6123"/>
        </w:trPr>
        <w:tc>
          <w:tcPr>
            <w:tcW w:w="1668" w:type="dxa"/>
            <w:tcMar>
              <w:top w:w="57" w:type="dxa"/>
              <w:bottom w:w="57" w:type="dxa"/>
            </w:tcMar>
          </w:tcPr>
          <w:p w14:paraId="5DA11B75" w14:textId="77777777" w:rsidR="00F07C05" w:rsidRPr="007F07B2" w:rsidRDefault="00F07C05" w:rsidP="00155105">
            <w:pPr>
              <w:spacing w:line="288" w:lineRule="auto"/>
              <w:rPr>
                <w:rFonts w:cs="Arial"/>
                <w:color w:val="0D0D0D" w:themeColor="text1" w:themeTint="F2"/>
                <w:sz w:val="16"/>
                <w:szCs w:val="16"/>
              </w:rPr>
            </w:pPr>
            <w:r>
              <w:rPr>
                <w:rFonts w:cs="Arial"/>
                <w:color w:val="0D0D0D" w:themeColor="text1" w:themeTint="F2"/>
                <w:sz w:val="16"/>
                <w:szCs w:val="16"/>
              </w:rPr>
              <w:t>C (Improve KS1 and KS2 reading)</w:t>
            </w:r>
          </w:p>
        </w:tc>
        <w:tc>
          <w:tcPr>
            <w:tcW w:w="2976" w:type="dxa"/>
            <w:gridSpan w:val="2"/>
            <w:tcMar>
              <w:top w:w="57" w:type="dxa"/>
              <w:bottom w:w="57" w:type="dxa"/>
            </w:tcMar>
          </w:tcPr>
          <w:p w14:paraId="08A743A1" w14:textId="77777777" w:rsidR="00F07C05" w:rsidRPr="003E6075" w:rsidRDefault="00F07C05" w:rsidP="003E6075">
            <w:pPr>
              <w:pStyle w:val="ListParagraph"/>
              <w:numPr>
                <w:ilvl w:val="0"/>
                <w:numId w:val="7"/>
              </w:numPr>
              <w:spacing w:after="0"/>
              <w:ind w:left="360"/>
              <w:rPr>
                <w:rFonts w:cs="Arial"/>
                <w:sz w:val="16"/>
                <w:szCs w:val="16"/>
              </w:rPr>
            </w:pPr>
            <w:r w:rsidRPr="003E6075">
              <w:rPr>
                <w:rFonts w:cs="Arial"/>
                <w:sz w:val="16"/>
                <w:szCs w:val="16"/>
              </w:rPr>
              <w:t>Quality first teac</w:t>
            </w:r>
            <w:r w:rsidR="00B53882">
              <w:rPr>
                <w:rFonts w:cs="Arial"/>
                <w:sz w:val="16"/>
                <w:szCs w:val="16"/>
              </w:rPr>
              <w:t>hing for all pupils through the</w:t>
            </w:r>
            <w:r w:rsidRPr="003E6075">
              <w:rPr>
                <w:rFonts w:cs="Arial"/>
                <w:sz w:val="16"/>
                <w:szCs w:val="16"/>
              </w:rPr>
              <w:t xml:space="preserve"> </w:t>
            </w:r>
            <w:r w:rsidR="00484C24">
              <w:rPr>
                <w:rFonts w:cs="Arial"/>
                <w:sz w:val="16"/>
                <w:szCs w:val="16"/>
              </w:rPr>
              <w:t>whole-class reading teaching approach in place of the previous ‘carousel structure’</w:t>
            </w:r>
            <w:r w:rsidR="00B53882">
              <w:rPr>
                <w:rFonts w:cs="Arial"/>
                <w:sz w:val="16"/>
                <w:szCs w:val="16"/>
              </w:rPr>
              <w:t>, including ongoing funding for sufficient reading resources.</w:t>
            </w:r>
          </w:p>
          <w:p w14:paraId="13DA2F17" w14:textId="77777777" w:rsidR="00F07C05" w:rsidRPr="003E6075" w:rsidRDefault="00484C24" w:rsidP="003E6075">
            <w:pPr>
              <w:pStyle w:val="ListParagraph"/>
              <w:numPr>
                <w:ilvl w:val="0"/>
                <w:numId w:val="7"/>
              </w:numPr>
              <w:spacing w:after="0"/>
              <w:ind w:left="360"/>
              <w:rPr>
                <w:rFonts w:cs="Arial"/>
                <w:sz w:val="16"/>
                <w:szCs w:val="16"/>
              </w:rPr>
            </w:pPr>
            <w:r>
              <w:rPr>
                <w:rFonts w:cs="Arial"/>
                <w:sz w:val="16"/>
                <w:szCs w:val="16"/>
              </w:rPr>
              <w:t>Continuation</w:t>
            </w:r>
            <w:r w:rsidR="00F07C05">
              <w:rPr>
                <w:rFonts w:cs="Arial"/>
                <w:sz w:val="16"/>
                <w:szCs w:val="16"/>
              </w:rPr>
              <w:t xml:space="preserve"> of phonics scheme – </w:t>
            </w:r>
            <w:r w:rsidR="00B53882">
              <w:rPr>
                <w:rFonts w:cs="Arial"/>
                <w:sz w:val="16"/>
                <w:szCs w:val="16"/>
              </w:rPr>
              <w:t>RWI</w:t>
            </w:r>
            <w:r w:rsidR="00F07C05" w:rsidRPr="003E6075">
              <w:rPr>
                <w:rFonts w:cs="Arial"/>
                <w:sz w:val="16"/>
                <w:szCs w:val="16"/>
              </w:rPr>
              <w:t>.</w:t>
            </w:r>
          </w:p>
          <w:p w14:paraId="344D304A" w14:textId="77777777" w:rsidR="00F07C05" w:rsidRPr="003E6075" w:rsidRDefault="00F07C05" w:rsidP="003E6075">
            <w:pPr>
              <w:pStyle w:val="ListParagraph"/>
              <w:numPr>
                <w:ilvl w:val="0"/>
                <w:numId w:val="7"/>
              </w:numPr>
              <w:spacing w:after="0"/>
              <w:ind w:left="360"/>
              <w:rPr>
                <w:rFonts w:cs="Arial"/>
                <w:sz w:val="16"/>
                <w:szCs w:val="16"/>
              </w:rPr>
            </w:pPr>
            <w:r w:rsidRPr="003E6075">
              <w:rPr>
                <w:rFonts w:cs="Arial"/>
                <w:sz w:val="16"/>
                <w:szCs w:val="16"/>
              </w:rPr>
              <w:t xml:space="preserve">Provide professional development for </w:t>
            </w:r>
            <w:r w:rsidR="00484C24">
              <w:rPr>
                <w:rFonts w:cs="Arial"/>
                <w:sz w:val="16"/>
                <w:szCs w:val="16"/>
              </w:rPr>
              <w:t xml:space="preserve">new </w:t>
            </w:r>
            <w:r w:rsidRPr="003E6075">
              <w:rPr>
                <w:rFonts w:cs="Arial"/>
                <w:sz w:val="16"/>
                <w:szCs w:val="16"/>
              </w:rPr>
              <w:t>staff.</w:t>
            </w:r>
          </w:p>
          <w:p w14:paraId="104263CC" w14:textId="77777777" w:rsidR="00B53882" w:rsidRDefault="00B53882" w:rsidP="003E6075">
            <w:pPr>
              <w:pStyle w:val="ListParagraph"/>
              <w:numPr>
                <w:ilvl w:val="0"/>
                <w:numId w:val="7"/>
              </w:numPr>
              <w:spacing w:after="0"/>
              <w:ind w:left="360"/>
              <w:rPr>
                <w:rFonts w:cs="Arial"/>
                <w:sz w:val="16"/>
                <w:szCs w:val="16"/>
              </w:rPr>
            </w:pPr>
            <w:r>
              <w:rPr>
                <w:rFonts w:cs="Arial"/>
                <w:sz w:val="16"/>
                <w:szCs w:val="16"/>
              </w:rPr>
              <w:t>Sufficient teaching staff, including TAs, to deliver the RWI programme.</w:t>
            </w:r>
          </w:p>
          <w:p w14:paraId="5DFB4593" w14:textId="77777777" w:rsidR="00484C24" w:rsidRDefault="00B53882" w:rsidP="003E6075">
            <w:pPr>
              <w:pStyle w:val="ListParagraph"/>
              <w:numPr>
                <w:ilvl w:val="0"/>
                <w:numId w:val="7"/>
              </w:numPr>
              <w:spacing w:after="0"/>
              <w:ind w:left="360"/>
              <w:rPr>
                <w:rFonts w:cs="Arial"/>
                <w:sz w:val="16"/>
                <w:szCs w:val="16"/>
              </w:rPr>
            </w:pPr>
            <w:r>
              <w:rPr>
                <w:rFonts w:cs="Arial"/>
                <w:sz w:val="16"/>
                <w:szCs w:val="16"/>
              </w:rPr>
              <w:t>Continue to fund the ongoing r</w:t>
            </w:r>
            <w:r w:rsidR="00484C24">
              <w:rPr>
                <w:rFonts w:cs="Arial"/>
                <w:sz w:val="16"/>
                <w:szCs w:val="16"/>
              </w:rPr>
              <w:t>estock the library.</w:t>
            </w:r>
          </w:p>
          <w:p w14:paraId="0BA908A6" w14:textId="77777777" w:rsidR="00484C24" w:rsidRPr="003E6075" w:rsidRDefault="00B53882" w:rsidP="003E6075">
            <w:pPr>
              <w:pStyle w:val="ListParagraph"/>
              <w:numPr>
                <w:ilvl w:val="0"/>
                <w:numId w:val="7"/>
              </w:numPr>
              <w:spacing w:after="0"/>
              <w:ind w:left="360"/>
              <w:rPr>
                <w:rFonts w:cs="Arial"/>
                <w:sz w:val="16"/>
                <w:szCs w:val="16"/>
              </w:rPr>
            </w:pPr>
            <w:r>
              <w:rPr>
                <w:rFonts w:cs="Arial"/>
                <w:sz w:val="16"/>
                <w:szCs w:val="16"/>
              </w:rPr>
              <w:t>Introduce an appropriate tracking system for reading book loans to analyse habits and patterns on PP-eligible pupils.</w:t>
            </w:r>
          </w:p>
          <w:p w14:paraId="6EBD7F86" w14:textId="77777777" w:rsidR="00F07C05" w:rsidRPr="007F07B2" w:rsidRDefault="00F07C05" w:rsidP="00155105">
            <w:pPr>
              <w:spacing w:line="288" w:lineRule="auto"/>
              <w:rPr>
                <w:rFonts w:cs="Arial"/>
                <w:color w:val="0D0D0D" w:themeColor="text1" w:themeTint="F2"/>
                <w:sz w:val="16"/>
                <w:szCs w:val="16"/>
              </w:rPr>
            </w:pPr>
          </w:p>
        </w:tc>
        <w:tc>
          <w:tcPr>
            <w:tcW w:w="2835" w:type="dxa"/>
            <w:tcMar>
              <w:top w:w="57" w:type="dxa"/>
              <w:bottom w:w="57" w:type="dxa"/>
            </w:tcMar>
          </w:tcPr>
          <w:p w14:paraId="76D232DC" w14:textId="77777777" w:rsidR="00F07C05" w:rsidRDefault="00D849C0" w:rsidP="00155105">
            <w:pPr>
              <w:spacing w:line="288" w:lineRule="auto"/>
              <w:rPr>
                <w:rFonts w:cs="Arial"/>
                <w:color w:val="0D0D0D" w:themeColor="text1" w:themeTint="F2"/>
                <w:sz w:val="16"/>
                <w:szCs w:val="16"/>
              </w:rPr>
            </w:pPr>
            <w:r>
              <w:rPr>
                <w:rFonts w:cs="Arial"/>
                <w:color w:val="0D0D0D" w:themeColor="text1" w:themeTint="F2"/>
                <w:sz w:val="16"/>
                <w:szCs w:val="16"/>
              </w:rPr>
              <w:t>RESEARCH</w:t>
            </w:r>
            <w:r w:rsidR="00F07C05">
              <w:rPr>
                <w:rFonts w:cs="Arial"/>
                <w:color w:val="0D0D0D" w:themeColor="text1" w:themeTint="F2"/>
                <w:sz w:val="16"/>
                <w:szCs w:val="16"/>
              </w:rPr>
              <w:t>: NFER Building Block 3 – High quality teaching for all. EEF Research – Reading comprehension strategies (+5 months), Phonics (+4 months). Numerous institutions, and authorities such as Herts for Learning, are now advocating the benefits of whole-class approaches to reading.</w:t>
            </w:r>
          </w:p>
          <w:p w14:paraId="78F6136F" w14:textId="77777777" w:rsidR="00F07C05" w:rsidRDefault="00F07C05" w:rsidP="00155105">
            <w:pPr>
              <w:spacing w:line="288" w:lineRule="auto"/>
              <w:rPr>
                <w:rFonts w:cs="Arial"/>
                <w:color w:val="0D0D0D" w:themeColor="text1" w:themeTint="F2"/>
                <w:sz w:val="16"/>
                <w:szCs w:val="16"/>
              </w:rPr>
            </w:pPr>
          </w:p>
          <w:p w14:paraId="135490B9" w14:textId="77777777" w:rsidR="00F07C05" w:rsidRPr="007F07B2" w:rsidRDefault="00F07C05" w:rsidP="00155105">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Pr="007F07B2">
              <w:rPr>
                <w:rFonts w:cs="Arial"/>
                <w:color w:val="0D0D0D" w:themeColor="text1" w:themeTint="F2"/>
                <w:sz w:val="16"/>
                <w:szCs w:val="16"/>
              </w:rPr>
              <w:t xml:space="preserve">Previous </w:t>
            </w:r>
            <w:r>
              <w:rPr>
                <w:rFonts w:cs="Arial"/>
                <w:color w:val="0D0D0D" w:themeColor="text1" w:themeTint="F2"/>
                <w:sz w:val="16"/>
                <w:szCs w:val="16"/>
              </w:rPr>
              <w:t xml:space="preserve">and current </w:t>
            </w:r>
            <w:r w:rsidRPr="007F07B2">
              <w:rPr>
                <w:rFonts w:cs="Arial"/>
                <w:color w:val="0D0D0D" w:themeColor="text1" w:themeTint="F2"/>
                <w:sz w:val="16"/>
                <w:szCs w:val="16"/>
              </w:rPr>
              <w:t xml:space="preserve">school </w:t>
            </w:r>
            <w:r>
              <w:rPr>
                <w:rFonts w:cs="Arial"/>
                <w:color w:val="0D0D0D" w:themeColor="text1" w:themeTint="F2"/>
                <w:sz w:val="16"/>
                <w:szCs w:val="16"/>
              </w:rPr>
              <w:t>d</w:t>
            </w:r>
            <w:r w:rsidRPr="007F07B2">
              <w:rPr>
                <w:rFonts w:cs="Arial"/>
                <w:color w:val="0D0D0D" w:themeColor="text1" w:themeTint="F2"/>
                <w:sz w:val="16"/>
                <w:szCs w:val="16"/>
              </w:rPr>
              <w:t>ata shows a continuing need to raise attainment for PPG pupils</w:t>
            </w:r>
            <w:r>
              <w:rPr>
                <w:rFonts w:cs="Arial"/>
                <w:color w:val="0D0D0D" w:themeColor="text1" w:themeTint="F2"/>
                <w:sz w:val="16"/>
                <w:szCs w:val="16"/>
              </w:rPr>
              <w:t>.</w:t>
            </w:r>
            <w:r w:rsidR="00F1317C">
              <w:rPr>
                <w:rFonts w:cs="Arial"/>
                <w:color w:val="0D0D0D" w:themeColor="text1" w:themeTint="F2"/>
                <w:sz w:val="16"/>
                <w:szCs w:val="16"/>
              </w:rPr>
              <w:t xml:space="preserve"> </w:t>
            </w:r>
            <w:r w:rsidR="00A11E1A">
              <w:rPr>
                <w:rFonts w:cs="Arial"/>
                <w:color w:val="0D0D0D" w:themeColor="text1" w:themeTint="F2"/>
                <w:sz w:val="16"/>
                <w:szCs w:val="16"/>
              </w:rPr>
              <w:t>National data indicates the RWI phonics schem</w:t>
            </w:r>
            <w:r w:rsidR="00295E22">
              <w:rPr>
                <w:rFonts w:cs="Arial"/>
                <w:color w:val="0D0D0D" w:themeColor="text1" w:themeTint="F2"/>
                <w:sz w:val="16"/>
                <w:szCs w:val="16"/>
              </w:rPr>
              <w:t>e had significant impact for all pupils (86% and above national average) a</w:t>
            </w:r>
            <w:r w:rsidR="00A11E1A">
              <w:rPr>
                <w:rFonts w:cs="Arial"/>
                <w:color w:val="0D0D0D" w:themeColor="text1" w:themeTint="F2"/>
                <w:sz w:val="16"/>
                <w:szCs w:val="16"/>
              </w:rPr>
              <w:t xml:space="preserve">nd, therefore, </w:t>
            </w:r>
            <w:r w:rsidR="00295E22">
              <w:rPr>
                <w:rFonts w:cs="Arial"/>
                <w:color w:val="0D0D0D" w:themeColor="text1" w:themeTint="F2"/>
                <w:sz w:val="16"/>
                <w:szCs w:val="16"/>
              </w:rPr>
              <w:t>should</w:t>
            </w:r>
            <w:r w:rsidR="00A11E1A">
              <w:rPr>
                <w:rFonts w:cs="Arial"/>
                <w:color w:val="0D0D0D" w:themeColor="text1" w:themeTint="F2"/>
                <w:sz w:val="16"/>
                <w:szCs w:val="16"/>
              </w:rPr>
              <w:t xml:space="preserve"> be continued. The whole-class reading structures brought about improvements to the quality of reading teaching.</w:t>
            </w:r>
            <w:r w:rsidR="00295E22">
              <w:rPr>
                <w:rFonts w:cs="Arial"/>
                <w:color w:val="0D0D0D" w:themeColor="text1" w:themeTint="F2"/>
                <w:sz w:val="16"/>
                <w:szCs w:val="16"/>
              </w:rPr>
              <w:t xml:space="preserve"> However</w:t>
            </w:r>
            <w:r w:rsidR="00A11E1A">
              <w:rPr>
                <w:rFonts w:cs="Arial"/>
                <w:color w:val="0D0D0D" w:themeColor="text1" w:themeTint="F2"/>
                <w:sz w:val="16"/>
                <w:szCs w:val="16"/>
              </w:rPr>
              <w:t>, due to previously low stocks of library and class reading materials, the school must continue to fund an ongoing pr</w:t>
            </w:r>
            <w:r w:rsidR="00295E22">
              <w:rPr>
                <w:rFonts w:cs="Arial"/>
                <w:color w:val="0D0D0D" w:themeColor="text1" w:themeTint="F2"/>
                <w:sz w:val="16"/>
                <w:szCs w:val="16"/>
              </w:rPr>
              <w:t xml:space="preserve">ogramme of resource acquisition so that strong </w:t>
            </w:r>
            <w:r w:rsidR="00513E18">
              <w:rPr>
                <w:rFonts w:cs="Arial"/>
                <w:color w:val="0D0D0D" w:themeColor="text1" w:themeTint="F2"/>
                <w:sz w:val="16"/>
                <w:szCs w:val="16"/>
              </w:rPr>
              <w:t>KS1 progress and attainment does no</w:t>
            </w:r>
            <w:r w:rsidR="00295E22">
              <w:rPr>
                <w:rFonts w:cs="Arial"/>
                <w:color w:val="0D0D0D" w:themeColor="text1" w:themeTint="F2"/>
                <w:sz w:val="16"/>
                <w:szCs w:val="16"/>
              </w:rPr>
              <w:t>t dip in KS2.</w:t>
            </w:r>
          </w:p>
          <w:p w14:paraId="2E40C560" w14:textId="77777777" w:rsidR="00F07C05" w:rsidRPr="007F07B2" w:rsidRDefault="00F07C05" w:rsidP="00155105">
            <w:pPr>
              <w:spacing w:line="288" w:lineRule="auto"/>
              <w:rPr>
                <w:rFonts w:cs="Arial"/>
                <w:color w:val="0D0D0D" w:themeColor="text1" w:themeTint="F2"/>
                <w:sz w:val="16"/>
                <w:szCs w:val="16"/>
              </w:rPr>
            </w:pPr>
          </w:p>
          <w:p w14:paraId="05E0C840" w14:textId="77777777" w:rsidR="00F07C05" w:rsidRPr="007F07B2" w:rsidRDefault="00F07C05" w:rsidP="00155105">
            <w:pPr>
              <w:spacing w:line="288" w:lineRule="auto"/>
              <w:rPr>
                <w:rFonts w:cs="Arial"/>
                <w:color w:val="0D0D0D" w:themeColor="text1" w:themeTint="F2"/>
                <w:sz w:val="16"/>
                <w:szCs w:val="16"/>
              </w:rPr>
            </w:pPr>
          </w:p>
        </w:tc>
        <w:tc>
          <w:tcPr>
            <w:tcW w:w="2694" w:type="dxa"/>
            <w:shd w:val="clear" w:color="auto" w:fill="auto"/>
            <w:tcMar>
              <w:top w:w="57" w:type="dxa"/>
              <w:bottom w:w="57" w:type="dxa"/>
            </w:tcMar>
          </w:tcPr>
          <w:p w14:paraId="1B6EE098" w14:textId="77777777" w:rsidR="00EA63A9" w:rsidRDefault="00EA63A9" w:rsidP="00EA63A9">
            <w:pPr>
              <w:pStyle w:val="ListParagraph"/>
              <w:numPr>
                <w:ilvl w:val="0"/>
                <w:numId w:val="25"/>
              </w:numPr>
              <w:spacing w:after="0"/>
              <w:rPr>
                <w:rFonts w:cs="Arial"/>
                <w:sz w:val="16"/>
                <w:szCs w:val="16"/>
              </w:rPr>
            </w:pPr>
            <w:r w:rsidRPr="00EA63A9">
              <w:rPr>
                <w:rFonts w:cs="Arial"/>
                <w:sz w:val="16"/>
                <w:szCs w:val="16"/>
              </w:rPr>
              <w:t xml:space="preserve">Regular lesson observations. </w:t>
            </w:r>
          </w:p>
          <w:p w14:paraId="07AAFA8B" w14:textId="77777777" w:rsidR="00EA63A9" w:rsidRDefault="00EA63A9" w:rsidP="00EA63A9">
            <w:pPr>
              <w:pStyle w:val="ListParagraph"/>
              <w:numPr>
                <w:ilvl w:val="0"/>
                <w:numId w:val="25"/>
              </w:numPr>
              <w:spacing w:after="0"/>
              <w:rPr>
                <w:rFonts w:cs="Arial"/>
                <w:sz w:val="16"/>
                <w:szCs w:val="16"/>
              </w:rPr>
            </w:pPr>
            <w:r>
              <w:rPr>
                <w:rFonts w:cs="Arial"/>
                <w:sz w:val="16"/>
                <w:szCs w:val="16"/>
              </w:rPr>
              <w:t xml:space="preserve">Learning walks (some </w:t>
            </w:r>
            <w:r w:rsidRPr="00EA63A9">
              <w:rPr>
                <w:rFonts w:cs="Arial"/>
                <w:sz w:val="16"/>
                <w:szCs w:val="16"/>
              </w:rPr>
              <w:t>with a focus on TA deployment</w:t>
            </w:r>
            <w:r>
              <w:rPr>
                <w:rFonts w:cs="Arial"/>
                <w:sz w:val="16"/>
                <w:szCs w:val="16"/>
              </w:rPr>
              <w:t>)</w:t>
            </w:r>
            <w:r w:rsidRPr="00EA63A9">
              <w:rPr>
                <w:rFonts w:cs="Arial"/>
                <w:sz w:val="16"/>
                <w:szCs w:val="16"/>
              </w:rPr>
              <w:t>.</w:t>
            </w:r>
          </w:p>
          <w:p w14:paraId="455A595F" w14:textId="77777777" w:rsidR="00EA63A9" w:rsidRPr="00EA63A9" w:rsidRDefault="00EA63A9" w:rsidP="00EA63A9">
            <w:pPr>
              <w:pStyle w:val="ListParagraph"/>
              <w:numPr>
                <w:ilvl w:val="0"/>
                <w:numId w:val="25"/>
              </w:numPr>
              <w:spacing w:after="0"/>
              <w:rPr>
                <w:rFonts w:cs="Arial"/>
                <w:sz w:val="16"/>
                <w:szCs w:val="16"/>
              </w:rPr>
            </w:pPr>
            <w:r>
              <w:rPr>
                <w:rFonts w:cs="Arial"/>
                <w:sz w:val="16"/>
                <w:szCs w:val="16"/>
              </w:rPr>
              <w:t>Book scrutiny checks.</w:t>
            </w:r>
          </w:p>
          <w:p w14:paraId="3623782A" w14:textId="77777777" w:rsidR="00EA63A9" w:rsidRPr="00EA63A9" w:rsidRDefault="00EA63A9" w:rsidP="00EA63A9">
            <w:pPr>
              <w:pStyle w:val="ListParagraph"/>
              <w:numPr>
                <w:ilvl w:val="0"/>
                <w:numId w:val="25"/>
              </w:numPr>
              <w:spacing w:after="0"/>
              <w:rPr>
                <w:rFonts w:cs="Arial"/>
                <w:sz w:val="16"/>
                <w:szCs w:val="16"/>
              </w:rPr>
            </w:pPr>
            <w:r w:rsidRPr="00EA63A9">
              <w:rPr>
                <w:rFonts w:cs="Arial"/>
                <w:sz w:val="16"/>
                <w:szCs w:val="16"/>
              </w:rPr>
              <w:t>Pupil voice.</w:t>
            </w:r>
          </w:p>
          <w:p w14:paraId="09C5B742" w14:textId="77777777" w:rsidR="00EA63A9" w:rsidRPr="00EA63A9" w:rsidRDefault="00EA63A9" w:rsidP="00EA63A9">
            <w:pPr>
              <w:pStyle w:val="ListParagraph"/>
              <w:numPr>
                <w:ilvl w:val="0"/>
                <w:numId w:val="25"/>
              </w:numPr>
              <w:spacing w:after="0"/>
              <w:rPr>
                <w:rFonts w:cs="Arial"/>
                <w:sz w:val="16"/>
                <w:szCs w:val="16"/>
              </w:rPr>
            </w:pPr>
            <w:r w:rsidRPr="00EA63A9">
              <w:rPr>
                <w:rFonts w:cs="Arial"/>
                <w:sz w:val="16"/>
                <w:szCs w:val="16"/>
              </w:rPr>
              <w:t>Termly tracking data, monitoring of groups.</w:t>
            </w:r>
          </w:p>
          <w:p w14:paraId="011403D8" w14:textId="77777777" w:rsidR="00EA63A9" w:rsidRPr="00EA63A9" w:rsidRDefault="00EA63A9" w:rsidP="00EA63A9">
            <w:pPr>
              <w:pStyle w:val="ListParagraph"/>
              <w:numPr>
                <w:ilvl w:val="0"/>
                <w:numId w:val="25"/>
              </w:numPr>
              <w:spacing w:after="0"/>
              <w:rPr>
                <w:rFonts w:cs="Arial"/>
                <w:sz w:val="16"/>
                <w:szCs w:val="16"/>
              </w:rPr>
            </w:pPr>
            <w:r>
              <w:rPr>
                <w:rFonts w:cs="Arial"/>
                <w:sz w:val="16"/>
                <w:szCs w:val="16"/>
              </w:rPr>
              <w:t>Pupil Progress meetings.</w:t>
            </w:r>
          </w:p>
          <w:p w14:paraId="77E43707" w14:textId="77777777" w:rsidR="00EA63A9" w:rsidRDefault="00EA63A9" w:rsidP="00EA63A9">
            <w:pPr>
              <w:pStyle w:val="ListParagraph"/>
              <w:numPr>
                <w:ilvl w:val="0"/>
                <w:numId w:val="25"/>
              </w:numPr>
              <w:spacing w:after="0"/>
              <w:rPr>
                <w:rFonts w:cs="Arial"/>
                <w:sz w:val="16"/>
                <w:szCs w:val="16"/>
              </w:rPr>
            </w:pPr>
            <w:r w:rsidRPr="00EA63A9">
              <w:rPr>
                <w:rFonts w:cs="Arial"/>
                <w:sz w:val="16"/>
                <w:szCs w:val="16"/>
              </w:rPr>
              <w:t>Ensure sufficient professional development for teachers to implement, and embed, the approach across the school.</w:t>
            </w:r>
          </w:p>
          <w:p w14:paraId="09200547" w14:textId="77777777" w:rsidR="00F07C05" w:rsidRPr="00EA63A9" w:rsidRDefault="00EA63A9" w:rsidP="00EA63A9">
            <w:pPr>
              <w:pStyle w:val="ListParagraph"/>
              <w:numPr>
                <w:ilvl w:val="0"/>
                <w:numId w:val="25"/>
              </w:numPr>
              <w:spacing w:after="0"/>
              <w:rPr>
                <w:rFonts w:cs="Arial"/>
                <w:sz w:val="16"/>
                <w:szCs w:val="16"/>
              </w:rPr>
            </w:pPr>
            <w:r>
              <w:rPr>
                <w:rFonts w:cs="Arial"/>
                <w:sz w:val="16"/>
                <w:szCs w:val="16"/>
              </w:rPr>
              <w:t>Ensure all associated resources are acquired.</w:t>
            </w:r>
          </w:p>
        </w:tc>
        <w:tc>
          <w:tcPr>
            <w:tcW w:w="2693" w:type="dxa"/>
            <w:shd w:val="clear" w:color="auto" w:fill="auto"/>
          </w:tcPr>
          <w:p w14:paraId="2C772BDE" w14:textId="77777777" w:rsidR="00F07C05" w:rsidRPr="007642B2" w:rsidRDefault="00F07C05" w:rsidP="00155105">
            <w:pPr>
              <w:spacing w:line="288" w:lineRule="auto"/>
              <w:rPr>
                <w:rFonts w:cs="Arial"/>
                <w:color w:val="0D0D0D" w:themeColor="text1" w:themeTint="F2"/>
                <w:sz w:val="16"/>
                <w:szCs w:val="16"/>
              </w:rPr>
            </w:pPr>
            <w:r w:rsidRPr="007642B2">
              <w:rPr>
                <w:rFonts w:cs="Arial"/>
                <w:color w:val="0D0D0D" w:themeColor="text1" w:themeTint="F2"/>
                <w:sz w:val="16"/>
                <w:szCs w:val="16"/>
              </w:rPr>
              <w:t xml:space="preserve">Lead: </w:t>
            </w:r>
            <w:r w:rsidR="008D6CAE" w:rsidRPr="007642B2">
              <w:rPr>
                <w:rFonts w:cs="Arial"/>
                <w:color w:val="0D0D0D" w:themeColor="text1" w:themeTint="F2"/>
                <w:sz w:val="16"/>
                <w:szCs w:val="16"/>
              </w:rPr>
              <w:t>Phonics</w:t>
            </w:r>
            <w:r w:rsidRPr="007642B2">
              <w:rPr>
                <w:rFonts w:cs="Arial"/>
                <w:color w:val="0D0D0D" w:themeColor="text1" w:themeTint="F2"/>
                <w:sz w:val="16"/>
                <w:szCs w:val="16"/>
              </w:rPr>
              <w:t xml:space="preserve"> lead/SLT</w:t>
            </w:r>
          </w:p>
          <w:p w14:paraId="72DAAA87" w14:textId="77777777" w:rsidR="00F07C05" w:rsidRPr="007642B2" w:rsidRDefault="00F07C05" w:rsidP="00155105">
            <w:pPr>
              <w:spacing w:line="288" w:lineRule="auto"/>
              <w:rPr>
                <w:rFonts w:cs="Arial"/>
                <w:color w:val="0D0D0D" w:themeColor="text1" w:themeTint="F2"/>
                <w:sz w:val="16"/>
                <w:szCs w:val="16"/>
              </w:rPr>
            </w:pPr>
          </w:p>
          <w:p w14:paraId="49CCF6CD" w14:textId="77777777" w:rsidR="00F07C05" w:rsidRPr="007642B2" w:rsidRDefault="00F07C05" w:rsidP="00D8255D">
            <w:pPr>
              <w:pStyle w:val="ListParagraph"/>
              <w:numPr>
                <w:ilvl w:val="0"/>
                <w:numId w:val="13"/>
              </w:numPr>
              <w:spacing w:after="0"/>
              <w:rPr>
                <w:rFonts w:cs="Arial"/>
                <w:sz w:val="16"/>
                <w:szCs w:val="16"/>
              </w:rPr>
            </w:pPr>
            <w:r w:rsidRPr="007642B2">
              <w:rPr>
                <w:rFonts w:cs="Arial"/>
                <w:sz w:val="16"/>
                <w:szCs w:val="16"/>
              </w:rPr>
              <w:t xml:space="preserve">Phonics </w:t>
            </w:r>
            <w:r w:rsidR="00484C24" w:rsidRPr="007642B2">
              <w:rPr>
                <w:rFonts w:cs="Arial"/>
                <w:sz w:val="16"/>
                <w:szCs w:val="16"/>
              </w:rPr>
              <w:t>coaching</w:t>
            </w:r>
            <w:r w:rsidRPr="007642B2">
              <w:rPr>
                <w:rFonts w:cs="Arial"/>
                <w:sz w:val="16"/>
                <w:szCs w:val="16"/>
              </w:rPr>
              <w:t xml:space="preserve"> costs met by TLIF government funding</w:t>
            </w:r>
          </w:p>
          <w:p w14:paraId="5724F6C1" w14:textId="77777777" w:rsidR="00F07C05" w:rsidRPr="007642B2" w:rsidRDefault="00484C24" w:rsidP="00D8255D">
            <w:pPr>
              <w:pStyle w:val="ListParagraph"/>
              <w:numPr>
                <w:ilvl w:val="0"/>
                <w:numId w:val="13"/>
              </w:numPr>
              <w:spacing w:after="0"/>
              <w:rPr>
                <w:rFonts w:cs="Arial"/>
                <w:sz w:val="16"/>
                <w:szCs w:val="16"/>
              </w:rPr>
            </w:pPr>
            <w:r w:rsidRPr="007642B2">
              <w:rPr>
                <w:rFonts w:cs="Arial"/>
                <w:sz w:val="16"/>
                <w:szCs w:val="16"/>
              </w:rPr>
              <w:t xml:space="preserve">New staff </w:t>
            </w:r>
            <w:r w:rsidR="00136099" w:rsidRPr="007642B2">
              <w:rPr>
                <w:rFonts w:cs="Arial"/>
                <w:sz w:val="16"/>
                <w:szCs w:val="16"/>
              </w:rPr>
              <w:t>two-day introduction training</w:t>
            </w:r>
            <w:r w:rsidR="00A11E1A">
              <w:rPr>
                <w:rFonts w:cs="Arial"/>
                <w:sz w:val="16"/>
                <w:szCs w:val="16"/>
              </w:rPr>
              <w:t xml:space="preserve"> £30</w:t>
            </w:r>
            <w:r w:rsidRPr="007642B2">
              <w:rPr>
                <w:rFonts w:cs="Arial"/>
                <w:sz w:val="16"/>
                <w:szCs w:val="16"/>
              </w:rPr>
              <w:t>0 x 5</w:t>
            </w:r>
            <w:r w:rsidR="00A11E1A">
              <w:rPr>
                <w:rFonts w:cs="Arial"/>
                <w:sz w:val="16"/>
                <w:szCs w:val="16"/>
              </w:rPr>
              <w:t xml:space="preserve"> = £15</w:t>
            </w:r>
            <w:r w:rsidR="00136099" w:rsidRPr="007642B2">
              <w:rPr>
                <w:rFonts w:cs="Arial"/>
                <w:sz w:val="16"/>
                <w:szCs w:val="16"/>
              </w:rPr>
              <w:t>00</w:t>
            </w:r>
            <w:r w:rsidRPr="007642B2">
              <w:rPr>
                <w:rFonts w:cs="Arial"/>
                <w:sz w:val="16"/>
                <w:szCs w:val="16"/>
              </w:rPr>
              <w:t>.</w:t>
            </w:r>
          </w:p>
          <w:p w14:paraId="401B339D" w14:textId="77777777" w:rsidR="00484C24" w:rsidRDefault="00484C24" w:rsidP="00917EC0">
            <w:pPr>
              <w:pStyle w:val="ListParagraph"/>
              <w:numPr>
                <w:ilvl w:val="0"/>
                <w:numId w:val="13"/>
              </w:numPr>
              <w:spacing w:after="0"/>
              <w:rPr>
                <w:rFonts w:cs="Arial"/>
                <w:sz w:val="16"/>
                <w:szCs w:val="16"/>
              </w:rPr>
            </w:pPr>
            <w:r w:rsidRPr="007642B2">
              <w:rPr>
                <w:rFonts w:cs="Arial"/>
                <w:sz w:val="16"/>
                <w:szCs w:val="16"/>
              </w:rPr>
              <w:t>New library books = £3000</w:t>
            </w:r>
          </w:p>
          <w:p w14:paraId="6E97DE48" w14:textId="77777777" w:rsidR="00A11E1A" w:rsidRPr="007642B2" w:rsidRDefault="00A11E1A" w:rsidP="00917EC0">
            <w:pPr>
              <w:pStyle w:val="ListParagraph"/>
              <w:numPr>
                <w:ilvl w:val="0"/>
                <w:numId w:val="13"/>
              </w:numPr>
              <w:spacing w:after="0"/>
              <w:rPr>
                <w:rFonts w:cs="Arial"/>
                <w:sz w:val="16"/>
                <w:szCs w:val="16"/>
              </w:rPr>
            </w:pPr>
            <w:r>
              <w:rPr>
                <w:rFonts w:cs="Arial"/>
                <w:sz w:val="16"/>
                <w:szCs w:val="16"/>
              </w:rPr>
              <w:t>Whole-class sets of identified texts = £2800 (per term) x 3 = £8400</w:t>
            </w:r>
          </w:p>
          <w:p w14:paraId="53375E9A" w14:textId="77777777" w:rsidR="00A11E1A" w:rsidRDefault="00484C24" w:rsidP="00A11E1A">
            <w:pPr>
              <w:pStyle w:val="ListParagraph"/>
              <w:numPr>
                <w:ilvl w:val="0"/>
                <w:numId w:val="13"/>
              </w:numPr>
              <w:spacing w:after="0"/>
              <w:rPr>
                <w:rFonts w:cs="Arial"/>
                <w:sz w:val="16"/>
                <w:szCs w:val="16"/>
              </w:rPr>
            </w:pPr>
            <w:r w:rsidRPr="007642B2">
              <w:rPr>
                <w:rFonts w:cs="Arial"/>
                <w:sz w:val="16"/>
                <w:szCs w:val="16"/>
              </w:rPr>
              <w:t xml:space="preserve">New </w:t>
            </w:r>
            <w:r w:rsidR="00A11E1A">
              <w:rPr>
                <w:rFonts w:cs="Arial"/>
                <w:sz w:val="16"/>
                <w:szCs w:val="16"/>
              </w:rPr>
              <w:t>library loan monitoring system = £1300</w:t>
            </w:r>
          </w:p>
          <w:p w14:paraId="0E3509E6" w14:textId="77777777" w:rsidR="00A11E1A" w:rsidRPr="00A11E1A" w:rsidRDefault="00A11E1A" w:rsidP="00A11E1A">
            <w:pPr>
              <w:pStyle w:val="ListParagraph"/>
              <w:numPr>
                <w:ilvl w:val="0"/>
                <w:numId w:val="13"/>
              </w:numPr>
              <w:spacing w:after="0"/>
              <w:rPr>
                <w:rFonts w:cs="Arial"/>
                <w:sz w:val="16"/>
                <w:szCs w:val="16"/>
              </w:rPr>
            </w:pPr>
            <w:r>
              <w:rPr>
                <w:rFonts w:cs="Arial"/>
                <w:sz w:val="16"/>
                <w:szCs w:val="16"/>
              </w:rPr>
              <w:t>Weekly non-contact time for a member of support staff for library maintenance = £15 x 40 = £600</w:t>
            </w:r>
          </w:p>
          <w:p w14:paraId="23C968C4" w14:textId="77777777" w:rsidR="00F07C05" w:rsidRPr="007642B2" w:rsidRDefault="00A11E1A" w:rsidP="00D8255D">
            <w:pPr>
              <w:pStyle w:val="ListParagraph"/>
              <w:numPr>
                <w:ilvl w:val="0"/>
                <w:numId w:val="13"/>
              </w:numPr>
              <w:spacing w:after="0"/>
              <w:rPr>
                <w:rFonts w:cs="Arial"/>
                <w:sz w:val="16"/>
                <w:szCs w:val="16"/>
              </w:rPr>
            </w:pPr>
            <w:r>
              <w:rPr>
                <w:rFonts w:cs="Arial"/>
                <w:sz w:val="16"/>
                <w:szCs w:val="16"/>
              </w:rPr>
              <w:t>Additional support staff</w:t>
            </w:r>
            <w:r w:rsidR="00F07C05" w:rsidRPr="007642B2">
              <w:rPr>
                <w:rFonts w:cs="Arial"/>
                <w:sz w:val="16"/>
                <w:szCs w:val="16"/>
              </w:rPr>
              <w:t>,</w:t>
            </w:r>
            <w:r>
              <w:rPr>
                <w:rFonts w:cs="Arial"/>
                <w:sz w:val="16"/>
                <w:szCs w:val="16"/>
              </w:rPr>
              <w:t xml:space="preserve"> 1 hour</w:t>
            </w:r>
            <w:r w:rsidR="00F07C05" w:rsidRPr="007642B2">
              <w:rPr>
                <w:rFonts w:cs="Arial"/>
                <w:sz w:val="16"/>
                <w:szCs w:val="16"/>
              </w:rPr>
              <w:t xml:space="preserve"> per morning</w:t>
            </w:r>
            <w:r>
              <w:rPr>
                <w:rFonts w:cs="Arial"/>
                <w:sz w:val="16"/>
                <w:szCs w:val="16"/>
              </w:rPr>
              <w:t>, to support RWI delivery</w:t>
            </w:r>
            <w:r w:rsidR="00F07C05" w:rsidRPr="007642B2">
              <w:rPr>
                <w:rFonts w:cs="Arial"/>
                <w:sz w:val="16"/>
                <w:szCs w:val="16"/>
              </w:rPr>
              <w:t xml:space="preserve"> (cost</w:t>
            </w:r>
            <w:r>
              <w:rPr>
                <w:rFonts w:cs="Arial"/>
                <w:sz w:val="16"/>
                <w:szCs w:val="16"/>
              </w:rPr>
              <w:t>s quantified in previous box)</w:t>
            </w:r>
          </w:p>
          <w:p w14:paraId="00C4E120" w14:textId="77777777" w:rsidR="00F07C05" w:rsidRPr="007642B2" w:rsidRDefault="00F07C05" w:rsidP="00155105">
            <w:pPr>
              <w:spacing w:line="288" w:lineRule="auto"/>
              <w:rPr>
                <w:rFonts w:cs="Arial"/>
                <w:color w:val="0D0D0D" w:themeColor="text1" w:themeTint="F2"/>
                <w:sz w:val="16"/>
                <w:szCs w:val="16"/>
              </w:rPr>
            </w:pPr>
          </w:p>
          <w:p w14:paraId="1BFD4BC3" w14:textId="77777777" w:rsidR="00273BD9" w:rsidRPr="007642B2" w:rsidRDefault="00273BD9" w:rsidP="00155105">
            <w:pPr>
              <w:spacing w:line="288" w:lineRule="auto"/>
              <w:rPr>
                <w:rFonts w:cs="Arial"/>
                <w:color w:val="0D0D0D" w:themeColor="text1" w:themeTint="F2"/>
                <w:sz w:val="16"/>
                <w:szCs w:val="16"/>
              </w:rPr>
            </w:pPr>
            <w:r w:rsidRPr="007642B2">
              <w:rPr>
                <w:rFonts w:cs="Arial"/>
                <w:color w:val="0D0D0D" w:themeColor="text1" w:themeTint="F2"/>
                <w:sz w:val="16"/>
                <w:szCs w:val="16"/>
              </w:rPr>
              <w:t>TOTAL = £</w:t>
            </w:r>
            <w:r w:rsidR="00A10ADB" w:rsidRPr="007642B2">
              <w:rPr>
                <w:rFonts w:cs="Arial"/>
                <w:color w:val="0D0D0D" w:themeColor="text1" w:themeTint="F2"/>
                <w:sz w:val="16"/>
                <w:szCs w:val="16"/>
              </w:rPr>
              <w:t>1</w:t>
            </w:r>
            <w:r w:rsidR="00295E22">
              <w:rPr>
                <w:rFonts w:cs="Arial"/>
                <w:color w:val="0D0D0D" w:themeColor="text1" w:themeTint="F2"/>
                <w:sz w:val="16"/>
                <w:szCs w:val="16"/>
              </w:rPr>
              <w:t>4,800</w:t>
            </w:r>
          </w:p>
        </w:tc>
        <w:tc>
          <w:tcPr>
            <w:tcW w:w="2551" w:type="dxa"/>
          </w:tcPr>
          <w:p w14:paraId="5F504816" w14:textId="77777777" w:rsidR="00102EDC" w:rsidRPr="003A5761" w:rsidRDefault="00102EDC" w:rsidP="00102EDC">
            <w:pPr>
              <w:spacing w:line="288" w:lineRule="auto"/>
              <w:rPr>
                <w:rFonts w:cs="Arial"/>
                <w:color w:val="0D0D0D" w:themeColor="text1" w:themeTint="F2"/>
                <w:sz w:val="15"/>
                <w:szCs w:val="15"/>
              </w:rPr>
            </w:pPr>
          </w:p>
        </w:tc>
      </w:tr>
      <w:tr w:rsidR="00CE63EF" w:rsidRPr="007F07B2" w14:paraId="2F836198" w14:textId="77777777" w:rsidTr="00405A6D">
        <w:trPr>
          <w:trHeight w:hRule="exact" w:val="4649"/>
        </w:trPr>
        <w:tc>
          <w:tcPr>
            <w:tcW w:w="1668" w:type="dxa"/>
            <w:tcMar>
              <w:top w:w="57" w:type="dxa"/>
              <w:bottom w:w="57" w:type="dxa"/>
            </w:tcMar>
          </w:tcPr>
          <w:p w14:paraId="2D886E99" w14:textId="77777777" w:rsidR="00CE63EF" w:rsidRDefault="00EB050B" w:rsidP="00155105">
            <w:pPr>
              <w:spacing w:line="288" w:lineRule="auto"/>
              <w:rPr>
                <w:rFonts w:cs="Arial"/>
                <w:color w:val="0D0D0D" w:themeColor="text1" w:themeTint="F2"/>
                <w:sz w:val="16"/>
                <w:szCs w:val="16"/>
              </w:rPr>
            </w:pPr>
            <w:r>
              <w:rPr>
                <w:rFonts w:cs="Arial"/>
                <w:color w:val="0D0D0D" w:themeColor="text1" w:themeTint="F2"/>
                <w:sz w:val="16"/>
                <w:szCs w:val="16"/>
              </w:rPr>
              <w:lastRenderedPageBreak/>
              <w:t>D (Improve speaking and vocabulary)</w:t>
            </w:r>
          </w:p>
        </w:tc>
        <w:tc>
          <w:tcPr>
            <w:tcW w:w="2976" w:type="dxa"/>
            <w:gridSpan w:val="2"/>
            <w:tcMar>
              <w:top w:w="57" w:type="dxa"/>
              <w:bottom w:w="57" w:type="dxa"/>
            </w:tcMar>
          </w:tcPr>
          <w:p w14:paraId="6607B853" w14:textId="77777777" w:rsidR="00CE63EF" w:rsidRPr="003E6075" w:rsidRDefault="00EB050B" w:rsidP="003E6075">
            <w:pPr>
              <w:pStyle w:val="ListParagraph"/>
              <w:numPr>
                <w:ilvl w:val="0"/>
                <w:numId w:val="7"/>
              </w:numPr>
              <w:spacing w:after="0"/>
              <w:ind w:left="360"/>
              <w:rPr>
                <w:rFonts w:cs="Arial"/>
                <w:sz w:val="16"/>
                <w:szCs w:val="16"/>
              </w:rPr>
            </w:pPr>
            <w:r>
              <w:rPr>
                <w:rFonts w:cs="Arial"/>
                <w:sz w:val="16"/>
                <w:szCs w:val="16"/>
              </w:rPr>
              <w:t xml:space="preserve">Quality first teaching for all pupils through the implementation a consistent approach to the teaching of writing (Talk 4 Writing) by </w:t>
            </w:r>
            <w:r w:rsidR="00295E22">
              <w:rPr>
                <w:rFonts w:cs="Arial"/>
                <w:sz w:val="16"/>
                <w:szCs w:val="16"/>
              </w:rPr>
              <w:t>participating in the second year of the</w:t>
            </w:r>
            <w:r>
              <w:rPr>
                <w:rFonts w:cs="Arial"/>
                <w:sz w:val="16"/>
                <w:szCs w:val="16"/>
              </w:rPr>
              <w:t xml:space="preserve"> two-year Primary Writing Project.</w:t>
            </w:r>
          </w:p>
        </w:tc>
        <w:tc>
          <w:tcPr>
            <w:tcW w:w="2835" w:type="dxa"/>
            <w:tcMar>
              <w:top w:w="57" w:type="dxa"/>
              <w:bottom w:w="57" w:type="dxa"/>
            </w:tcMar>
          </w:tcPr>
          <w:p w14:paraId="513732B3" w14:textId="77777777" w:rsidR="00CE63EF" w:rsidRDefault="00EB050B" w:rsidP="00155105">
            <w:pPr>
              <w:spacing w:line="288" w:lineRule="auto"/>
              <w:rPr>
                <w:rFonts w:cs="Arial"/>
                <w:color w:val="0D0D0D" w:themeColor="text1" w:themeTint="F2"/>
                <w:sz w:val="16"/>
                <w:szCs w:val="16"/>
              </w:rPr>
            </w:pPr>
            <w:r>
              <w:rPr>
                <w:rFonts w:cs="Arial"/>
                <w:color w:val="0D0D0D" w:themeColor="text1" w:themeTint="F2"/>
                <w:sz w:val="16"/>
                <w:szCs w:val="16"/>
              </w:rPr>
              <w:t>RESEARCH: NFER Building Block 3 – High quality teaching for all. EEF Research – Oral language interventions (+5 months).</w:t>
            </w:r>
          </w:p>
          <w:p w14:paraId="4DA0E21B" w14:textId="77777777" w:rsidR="00EB050B" w:rsidRDefault="00EB050B" w:rsidP="00155105">
            <w:pPr>
              <w:spacing w:line="288" w:lineRule="auto"/>
              <w:rPr>
                <w:rFonts w:cs="Arial"/>
                <w:color w:val="0D0D0D" w:themeColor="text1" w:themeTint="F2"/>
                <w:sz w:val="16"/>
                <w:szCs w:val="16"/>
              </w:rPr>
            </w:pPr>
          </w:p>
          <w:p w14:paraId="300F00EC" w14:textId="77777777" w:rsidR="00EB050B" w:rsidRDefault="00EB050B" w:rsidP="005805A5">
            <w:pPr>
              <w:spacing w:line="288" w:lineRule="auto"/>
              <w:rPr>
                <w:rFonts w:cs="Arial"/>
                <w:color w:val="0D0D0D" w:themeColor="text1" w:themeTint="F2"/>
                <w:sz w:val="16"/>
                <w:szCs w:val="16"/>
              </w:rPr>
            </w:pPr>
            <w:r>
              <w:rPr>
                <w:rFonts w:cs="Arial"/>
                <w:color w:val="0D0D0D" w:themeColor="text1" w:themeTint="F2"/>
                <w:sz w:val="16"/>
                <w:szCs w:val="16"/>
              </w:rPr>
              <w:t xml:space="preserve">Rationale: Previous and current school data shows a continuing need to raise attainment in this area for PPG pupils. </w:t>
            </w:r>
            <w:r w:rsidR="00295E22">
              <w:rPr>
                <w:rFonts w:cs="Arial"/>
                <w:color w:val="0D0D0D" w:themeColor="text1" w:themeTint="F2"/>
                <w:sz w:val="16"/>
                <w:szCs w:val="16"/>
              </w:rPr>
              <w:t xml:space="preserve">KS2 data last year </w:t>
            </w:r>
            <w:r w:rsidR="005805A5">
              <w:rPr>
                <w:rFonts w:cs="Arial"/>
                <w:color w:val="0D0D0D" w:themeColor="text1" w:themeTint="F2"/>
                <w:sz w:val="16"/>
                <w:szCs w:val="16"/>
              </w:rPr>
              <w:t xml:space="preserve">(the cohort where the approach was trialled, a year earlier) </w:t>
            </w:r>
            <w:r w:rsidR="00295E22">
              <w:rPr>
                <w:rFonts w:cs="Arial"/>
                <w:color w:val="0D0D0D" w:themeColor="text1" w:themeTint="F2"/>
                <w:sz w:val="16"/>
                <w:szCs w:val="16"/>
              </w:rPr>
              <w:t>indicated the impact of Talk 4 Writing for all pupils (75%) and for PP-eligible pupils (67% - 1% away from the national average). As a result, this approach will continue to be funded this year.</w:t>
            </w:r>
          </w:p>
        </w:tc>
        <w:tc>
          <w:tcPr>
            <w:tcW w:w="2694" w:type="dxa"/>
            <w:shd w:val="clear" w:color="auto" w:fill="auto"/>
            <w:tcMar>
              <w:top w:w="57" w:type="dxa"/>
              <w:bottom w:w="57" w:type="dxa"/>
            </w:tcMar>
          </w:tcPr>
          <w:p w14:paraId="4AA332C7" w14:textId="77777777" w:rsidR="002574CF" w:rsidRDefault="002574CF" w:rsidP="002574CF">
            <w:pPr>
              <w:pStyle w:val="ListParagraph"/>
              <w:numPr>
                <w:ilvl w:val="0"/>
                <w:numId w:val="25"/>
              </w:numPr>
              <w:spacing w:after="0"/>
              <w:rPr>
                <w:rFonts w:cs="Arial"/>
                <w:sz w:val="16"/>
                <w:szCs w:val="16"/>
              </w:rPr>
            </w:pPr>
            <w:r w:rsidRPr="00EA63A9">
              <w:rPr>
                <w:rFonts w:cs="Arial"/>
                <w:sz w:val="16"/>
                <w:szCs w:val="16"/>
              </w:rPr>
              <w:t xml:space="preserve">Regular lesson observations. </w:t>
            </w:r>
          </w:p>
          <w:p w14:paraId="71DFDC59" w14:textId="77777777" w:rsidR="002574CF" w:rsidRDefault="002574CF" w:rsidP="002574CF">
            <w:pPr>
              <w:pStyle w:val="ListParagraph"/>
              <w:numPr>
                <w:ilvl w:val="0"/>
                <w:numId w:val="25"/>
              </w:numPr>
              <w:spacing w:after="0"/>
              <w:rPr>
                <w:rFonts w:cs="Arial"/>
                <w:sz w:val="16"/>
                <w:szCs w:val="16"/>
              </w:rPr>
            </w:pPr>
            <w:r>
              <w:rPr>
                <w:rFonts w:cs="Arial"/>
                <w:sz w:val="16"/>
                <w:szCs w:val="16"/>
              </w:rPr>
              <w:t>Learning walks.</w:t>
            </w:r>
          </w:p>
          <w:p w14:paraId="34153D4A" w14:textId="77777777" w:rsidR="002574CF" w:rsidRPr="00EA63A9" w:rsidRDefault="002574CF" w:rsidP="002574CF">
            <w:pPr>
              <w:pStyle w:val="ListParagraph"/>
              <w:numPr>
                <w:ilvl w:val="0"/>
                <w:numId w:val="25"/>
              </w:numPr>
              <w:spacing w:after="0"/>
              <w:rPr>
                <w:rFonts w:cs="Arial"/>
                <w:sz w:val="16"/>
                <w:szCs w:val="16"/>
              </w:rPr>
            </w:pPr>
            <w:r>
              <w:rPr>
                <w:rFonts w:cs="Arial"/>
                <w:sz w:val="16"/>
                <w:szCs w:val="16"/>
              </w:rPr>
              <w:t>Book scrutiny checks.</w:t>
            </w:r>
          </w:p>
          <w:p w14:paraId="2DDD1C92" w14:textId="77777777" w:rsidR="002574CF" w:rsidRPr="00EA63A9" w:rsidRDefault="002574CF" w:rsidP="002574CF">
            <w:pPr>
              <w:pStyle w:val="ListParagraph"/>
              <w:numPr>
                <w:ilvl w:val="0"/>
                <w:numId w:val="25"/>
              </w:numPr>
              <w:spacing w:after="0"/>
              <w:rPr>
                <w:rFonts w:cs="Arial"/>
                <w:sz w:val="16"/>
                <w:szCs w:val="16"/>
              </w:rPr>
            </w:pPr>
            <w:r w:rsidRPr="00EA63A9">
              <w:rPr>
                <w:rFonts w:cs="Arial"/>
                <w:sz w:val="16"/>
                <w:szCs w:val="16"/>
              </w:rPr>
              <w:t>Pupil voice.</w:t>
            </w:r>
          </w:p>
          <w:p w14:paraId="169DDAF8" w14:textId="77777777" w:rsidR="002574CF" w:rsidRPr="00EA63A9" w:rsidRDefault="002574CF" w:rsidP="002574CF">
            <w:pPr>
              <w:pStyle w:val="ListParagraph"/>
              <w:numPr>
                <w:ilvl w:val="0"/>
                <w:numId w:val="25"/>
              </w:numPr>
              <w:spacing w:after="0"/>
              <w:rPr>
                <w:rFonts w:cs="Arial"/>
                <w:sz w:val="16"/>
                <w:szCs w:val="16"/>
              </w:rPr>
            </w:pPr>
            <w:r w:rsidRPr="00EA63A9">
              <w:rPr>
                <w:rFonts w:cs="Arial"/>
                <w:sz w:val="16"/>
                <w:szCs w:val="16"/>
              </w:rPr>
              <w:t>Termly tracking data, monitoring of groups.</w:t>
            </w:r>
          </w:p>
          <w:p w14:paraId="40E60BF9" w14:textId="77777777" w:rsidR="002574CF" w:rsidRPr="00EA63A9" w:rsidRDefault="002574CF" w:rsidP="002574CF">
            <w:pPr>
              <w:pStyle w:val="ListParagraph"/>
              <w:numPr>
                <w:ilvl w:val="0"/>
                <w:numId w:val="25"/>
              </w:numPr>
              <w:spacing w:after="0"/>
              <w:rPr>
                <w:rFonts w:cs="Arial"/>
                <w:sz w:val="16"/>
                <w:szCs w:val="16"/>
              </w:rPr>
            </w:pPr>
            <w:r>
              <w:rPr>
                <w:rFonts w:cs="Arial"/>
                <w:sz w:val="16"/>
                <w:szCs w:val="16"/>
              </w:rPr>
              <w:t>Pupil Progress meetings.</w:t>
            </w:r>
          </w:p>
          <w:p w14:paraId="54662BEB" w14:textId="77777777" w:rsidR="002574CF" w:rsidRDefault="002574CF" w:rsidP="002574CF">
            <w:pPr>
              <w:pStyle w:val="ListParagraph"/>
              <w:numPr>
                <w:ilvl w:val="0"/>
                <w:numId w:val="25"/>
              </w:numPr>
              <w:spacing w:after="0"/>
              <w:rPr>
                <w:rFonts w:cs="Arial"/>
                <w:sz w:val="16"/>
                <w:szCs w:val="16"/>
              </w:rPr>
            </w:pPr>
            <w:r w:rsidRPr="00EA63A9">
              <w:rPr>
                <w:rFonts w:cs="Arial"/>
                <w:sz w:val="16"/>
                <w:szCs w:val="16"/>
              </w:rPr>
              <w:t>Ensure sufficient professional development for teachers to implement, and embed, the approach across the school.</w:t>
            </w:r>
          </w:p>
          <w:p w14:paraId="6EAFB5C1" w14:textId="77777777" w:rsidR="00CE63EF" w:rsidRPr="00EA63A9" w:rsidRDefault="002574CF" w:rsidP="002574CF">
            <w:pPr>
              <w:pStyle w:val="ListParagraph"/>
              <w:numPr>
                <w:ilvl w:val="0"/>
                <w:numId w:val="25"/>
              </w:numPr>
              <w:spacing w:after="0"/>
              <w:rPr>
                <w:rFonts w:cs="Arial"/>
                <w:sz w:val="16"/>
                <w:szCs w:val="16"/>
              </w:rPr>
            </w:pPr>
            <w:r>
              <w:rPr>
                <w:rFonts w:cs="Arial"/>
                <w:sz w:val="16"/>
                <w:szCs w:val="16"/>
              </w:rPr>
              <w:t>Ensure all associated resources are acquired.</w:t>
            </w:r>
          </w:p>
        </w:tc>
        <w:tc>
          <w:tcPr>
            <w:tcW w:w="2693" w:type="dxa"/>
            <w:shd w:val="clear" w:color="auto" w:fill="auto"/>
          </w:tcPr>
          <w:p w14:paraId="65DC8FB8" w14:textId="77777777" w:rsidR="00CE63EF" w:rsidRDefault="008D6CAE" w:rsidP="00155105">
            <w:pPr>
              <w:spacing w:line="288" w:lineRule="auto"/>
              <w:rPr>
                <w:rFonts w:cs="Arial"/>
                <w:color w:val="0D0D0D" w:themeColor="text1" w:themeTint="F2"/>
                <w:sz w:val="16"/>
                <w:szCs w:val="16"/>
              </w:rPr>
            </w:pPr>
            <w:r>
              <w:rPr>
                <w:rFonts w:cs="Arial"/>
                <w:color w:val="0D0D0D" w:themeColor="text1" w:themeTint="F2"/>
                <w:sz w:val="16"/>
                <w:szCs w:val="16"/>
              </w:rPr>
              <w:t>Lead: English lead/SLT</w:t>
            </w:r>
          </w:p>
          <w:p w14:paraId="5982612E" w14:textId="77777777" w:rsidR="008D6CAE" w:rsidRDefault="008D6CAE" w:rsidP="00155105">
            <w:pPr>
              <w:spacing w:line="288" w:lineRule="auto"/>
              <w:rPr>
                <w:rFonts w:cs="Arial"/>
                <w:color w:val="0D0D0D" w:themeColor="text1" w:themeTint="F2"/>
                <w:sz w:val="16"/>
                <w:szCs w:val="16"/>
              </w:rPr>
            </w:pPr>
          </w:p>
          <w:p w14:paraId="79D70BA8" w14:textId="77777777" w:rsidR="008D6CAE" w:rsidRDefault="008D6CAE" w:rsidP="008D6CAE">
            <w:pPr>
              <w:pStyle w:val="ListParagraph"/>
              <w:numPr>
                <w:ilvl w:val="0"/>
                <w:numId w:val="25"/>
              </w:numPr>
              <w:spacing w:after="0"/>
              <w:rPr>
                <w:rFonts w:cs="Arial"/>
                <w:sz w:val="16"/>
                <w:szCs w:val="16"/>
              </w:rPr>
            </w:pPr>
            <w:r>
              <w:rPr>
                <w:rFonts w:cs="Arial"/>
                <w:sz w:val="16"/>
                <w:szCs w:val="16"/>
              </w:rPr>
              <w:t xml:space="preserve">Primary Writing Project </w:t>
            </w:r>
            <w:r w:rsidR="000541B6">
              <w:rPr>
                <w:rFonts w:cs="Arial"/>
                <w:sz w:val="16"/>
                <w:szCs w:val="16"/>
              </w:rPr>
              <w:t>annual f</w:t>
            </w:r>
            <w:r>
              <w:rPr>
                <w:rFonts w:cs="Arial"/>
                <w:sz w:val="16"/>
                <w:szCs w:val="16"/>
              </w:rPr>
              <w:t>ee = £6500</w:t>
            </w:r>
          </w:p>
          <w:p w14:paraId="49E72617" w14:textId="77777777" w:rsidR="008D6CAE" w:rsidRPr="00D8255D" w:rsidRDefault="008D6CAE" w:rsidP="008D6CAE">
            <w:pPr>
              <w:pStyle w:val="ListParagraph"/>
              <w:numPr>
                <w:ilvl w:val="0"/>
                <w:numId w:val="25"/>
              </w:numPr>
              <w:spacing w:after="0"/>
              <w:rPr>
                <w:rFonts w:cs="Arial"/>
                <w:sz w:val="16"/>
                <w:szCs w:val="16"/>
              </w:rPr>
            </w:pPr>
            <w:r>
              <w:rPr>
                <w:rFonts w:cs="Arial"/>
                <w:sz w:val="16"/>
                <w:szCs w:val="16"/>
              </w:rPr>
              <w:t xml:space="preserve">Half-day leadership time for English lead = £70 x 20 </w:t>
            </w:r>
            <w:r w:rsidRPr="007642B2">
              <w:rPr>
                <w:rFonts w:cs="Arial"/>
                <w:sz w:val="16"/>
                <w:szCs w:val="16"/>
              </w:rPr>
              <w:t>weeks = £</w:t>
            </w:r>
            <w:r w:rsidR="00136099" w:rsidRPr="007642B2">
              <w:rPr>
                <w:rFonts w:cs="Arial"/>
                <w:sz w:val="16"/>
                <w:szCs w:val="16"/>
              </w:rPr>
              <w:t>1,400</w:t>
            </w:r>
          </w:p>
          <w:p w14:paraId="43AD1626" w14:textId="77777777" w:rsidR="008D6CAE" w:rsidRDefault="0029219C" w:rsidP="008D6CAE">
            <w:pPr>
              <w:pStyle w:val="ListParagraph"/>
              <w:numPr>
                <w:ilvl w:val="0"/>
                <w:numId w:val="25"/>
              </w:numPr>
              <w:spacing w:after="0"/>
              <w:rPr>
                <w:rFonts w:cs="Arial"/>
                <w:sz w:val="16"/>
                <w:szCs w:val="16"/>
              </w:rPr>
            </w:pPr>
            <w:r>
              <w:rPr>
                <w:rFonts w:cs="Arial"/>
                <w:sz w:val="16"/>
                <w:szCs w:val="16"/>
              </w:rPr>
              <w:t>Associated resources = £1000</w:t>
            </w:r>
          </w:p>
          <w:p w14:paraId="623788D1" w14:textId="77777777" w:rsidR="0029219C" w:rsidRDefault="0029219C" w:rsidP="0029219C">
            <w:pPr>
              <w:rPr>
                <w:rFonts w:cs="Arial"/>
                <w:sz w:val="16"/>
                <w:szCs w:val="16"/>
              </w:rPr>
            </w:pPr>
          </w:p>
          <w:p w14:paraId="0788B20A" w14:textId="77777777" w:rsidR="0029219C" w:rsidRPr="0029219C" w:rsidRDefault="0029219C" w:rsidP="0029219C">
            <w:pPr>
              <w:rPr>
                <w:rFonts w:cs="Arial"/>
                <w:sz w:val="16"/>
                <w:szCs w:val="16"/>
              </w:rPr>
            </w:pPr>
            <w:r>
              <w:rPr>
                <w:rFonts w:cs="Arial"/>
                <w:sz w:val="16"/>
                <w:szCs w:val="16"/>
              </w:rPr>
              <w:t xml:space="preserve">TOTAL </w:t>
            </w:r>
            <w:r w:rsidRPr="007642B2">
              <w:rPr>
                <w:rFonts w:cs="Arial"/>
                <w:sz w:val="16"/>
                <w:szCs w:val="16"/>
              </w:rPr>
              <w:t>= £</w:t>
            </w:r>
            <w:r w:rsidR="00136099" w:rsidRPr="007642B2">
              <w:rPr>
                <w:rFonts w:cs="Arial"/>
                <w:sz w:val="16"/>
                <w:szCs w:val="16"/>
              </w:rPr>
              <w:t>8,900</w:t>
            </w:r>
          </w:p>
        </w:tc>
        <w:tc>
          <w:tcPr>
            <w:tcW w:w="2551" w:type="dxa"/>
          </w:tcPr>
          <w:p w14:paraId="2222E3A1" w14:textId="77777777" w:rsidR="00405A6D" w:rsidRPr="00110022" w:rsidRDefault="00405A6D" w:rsidP="00405A6D">
            <w:pPr>
              <w:spacing w:line="288" w:lineRule="auto"/>
              <w:rPr>
                <w:rFonts w:cs="Arial"/>
                <w:color w:val="0D0D0D" w:themeColor="text1" w:themeTint="F2"/>
                <w:sz w:val="16"/>
                <w:szCs w:val="16"/>
              </w:rPr>
            </w:pPr>
          </w:p>
        </w:tc>
      </w:tr>
      <w:tr w:rsidR="00471F82" w:rsidRPr="007F07B2" w14:paraId="2F1ACD1F" w14:textId="77777777" w:rsidTr="005805A5">
        <w:trPr>
          <w:trHeight w:hRule="exact" w:val="4365"/>
        </w:trPr>
        <w:tc>
          <w:tcPr>
            <w:tcW w:w="1668" w:type="dxa"/>
            <w:tcMar>
              <w:top w:w="57" w:type="dxa"/>
              <w:bottom w:w="57" w:type="dxa"/>
            </w:tcMar>
          </w:tcPr>
          <w:p w14:paraId="5E43D058" w14:textId="77777777" w:rsidR="00471F82" w:rsidRDefault="005805A5" w:rsidP="00155105">
            <w:pPr>
              <w:spacing w:line="288" w:lineRule="auto"/>
              <w:rPr>
                <w:rFonts w:cs="Arial"/>
                <w:color w:val="0D0D0D" w:themeColor="text1" w:themeTint="F2"/>
                <w:sz w:val="16"/>
                <w:szCs w:val="16"/>
              </w:rPr>
            </w:pPr>
            <w:r>
              <w:rPr>
                <w:rFonts w:cs="Arial"/>
                <w:color w:val="0D0D0D" w:themeColor="text1" w:themeTint="F2"/>
                <w:sz w:val="16"/>
                <w:szCs w:val="16"/>
              </w:rPr>
              <w:t>F (Improve PP leadership)</w:t>
            </w:r>
          </w:p>
        </w:tc>
        <w:tc>
          <w:tcPr>
            <w:tcW w:w="2976" w:type="dxa"/>
            <w:gridSpan w:val="2"/>
            <w:tcMar>
              <w:top w:w="57" w:type="dxa"/>
              <w:bottom w:w="57" w:type="dxa"/>
            </w:tcMar>
          </w:tcPr>
          <w:p w14:paraId="6A9CAEC9" w14:textId="77777777" w:rsidR="00471F82" w:rsidRDefault="005805A5" w:rsidP="003E6075">
            <w:pPr>
              <w:pStyle w:val="ListParagraph"/>
              <w:numPr>
                <w:ilvl w:val="0"/>
                <w:numId w:val="7"/>
              </w:numPr>
              <w:spacing w:after="0"/>
              <w:ind w:left="360"/>
              <w:rPr>
                <w:rFonts w:cs="Arial"/>
                <w:sz w:val="16"/>
                <w:szCs w:val="16"/>
              </w:rPr>
            </w:pPr>
            <w:r>
              <w:rPr>
                <w:rFonts w:cs="Arial"/>
                <w:sz w:val="16"/>
                <w:szCs w:val="16"/>
              </w:rPr>
              <w:t>Following the recruitment of a new senior leader (Assistant Headteacher), provide adequate training and non-contact time to lead on, and monitor the activities related to, PP.</w:t>
            </w:r>
          </w:p>
        </w:tc>
        <w:tc>
          <w:tcPr>
            <w:tcW w:w="2835" w:type="dxa"/>
            <w:tcMar>
              <w:top w:w="57" w:type="dxa"/>
              <w:bottom w:w="57" w:type="dxa"/>
            </w:tcMar>
          </w:tcPr>
          <w:p w14:paraId="17EA47AA" w14:textId="77777777" w:rsidR="00471F82" w:rsidRDefault="005805A5" w:rsidP="00155105">
            <w:pPr>
              <w:spacing w:line="288" w:lineRule="auto"/>
              <w:rPr>
                <w:rFonts w:cs="Arial"/>
                <w:color w:val="0D0D0D" w:themeColor="text1" w:themeTint="F2"/>
                <w:sz w:val="16"/>
                <w:szCs w:val="16"/>
              </w:rPr>
            </w:pPr>
            <w:r>
              <w:rPr>
                <w:rFonts w:cs="Arial"/>
                <w:color w:val="0D0D0D" w:themeColor="text1" w:themeTint="F2"/>
                <w:sz w:val="16"/>
                <w:szCs w:val="16"/>
              </w:rPr>
              <w:t>RESEARCH: NFER Building Block 4 – Meeting individual needs, Building Block 5 – Deploying staff effectively, Building Block 6 – Data Driven, Building Block 7 – Clear, responsive leadership.</w:t>
            </w:r>
          </w:p>
          <w:p w14:paraId="11CBF4CA" w14:textId="77777777" w:rsidR="005805A5" w:rsidRDefault="005805A5" w:rsidP="00155105">
            <w:pPr>
              <w:spacing w:line="288" w:lineRule="auto"/>
              <w:rPr>
                <w:rFonts w:cs="Arial"/>
                <w:color w:val="0D0D0D" w:themeColor="text1" w:themeTint="F2"/>
                <w:sz w:val="16"/>
                <w:szCs w:val="16"/>
              </w:rPr>
            </w:pPr>
          </w:p>
          <w:p w14:paraId="587AAD6B" w14:textId="77777777" w:rsidR="005805A5" w:rsidRDefault="005805A5" w:rsidP="00155105">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000974E6">
              <w:rPr>
                <w:rFonts w:cs="Arial"/>
                <w:color w:val="0D0D0D" w:themeColor="text1" w:themeTint="F2"/>
                <w:sz w:val="16"/>
                <w:szCs w:val="16"/>
              </w:rPr>
              <w:t>The redistribution of roles has meant that the school has sought to recruit a new senior leader with responsibility for PP leadership. Therefore, to ensure this role is impactful, sufficient time to carry out the role, in addition to adequate training, must be afforded this year.</w:t>
            </w:r>
          </w:p>
        </w:tc>
        <w:tc>
          <w:tcPr>
            <w:tcW w:w="2694" w:type="dxa"/>
            <w:shd w:val="clear" w:color="auto" w:fill="auto"/>
            <w:tcMar>
              <w:top w:w="57" w:type="dxa"/>
              <w:bottom w:w="57" w:type="dxa"/>
            </w:tcMar>
          </w:tcPr>
          <w:p w14:paraId="755BB903" w14:textId="77777777" w:rsidR="000974E6" w:rsidRDefault="000974E6" w:rsidP="002574CF">
            <w:pPr>
              <w:pStyle w:val="ListParagraph"/>
              <w:numPr>
                <w:ilvl w:val="0"/>
                <w:numId w:val="25"/>
              </w:numPr>
              <w:spacing w:after="0"/>
              <w:rPr>
                <w:rFonts w:cs="Arial"/>
                <w:sz w:val="16"/>
                <w:szCs w:val="16"/>
              </w:rPr>
            </w:pPr>
            <w:r>
              <w:rPr>
                <w:rFonts w:cs="Arial"/>
                <w:sz w:val="16"/>
                <w:szCs w:val="16"/>
              </w:rPr>
              <w:t>Regular meetings to review ongoing work.</w:t>
            </w:r>
          </w:p>
          <w:p w14:paraId="5AD58B72" w14:textId="77777777" w:rsidR="000974E6" w:rsidRDefault="000974E6" w:rsidP="000974E6">
            <w:pPr>
              <w:pStyle w:val="ListParagraph"/>
              <w:numPr>
                <w:ilvl w:val="0"/>
                <w:numId w:val="25"/>
              </w:numPr>
              <w:spacing w:after="0"/>
              <w:rPr>
                <w:rFonts w:cs="Arial"/>
                <w:sz w:val="16"/>
                <w:szCs w:val="16"/>
              </w:rPr>
            </w:pPr>
            <w:r>
              <w:rPr>
                <w:rFonts w:cs="Arial"/>
                <w:sz w:val="16"/>
                <w:szCs w:val="16"/>
              </w:rPr>
              <w:t>Pupil Progress Meetings.</w:t>
            </w:r>
          </w:p>
          <w:p w14:paraId="4D5368DC" w14:textId="77777777" w:rsidR="000974E6" w:rsidRPr="000974E6" w:rsidRDefault="000974E6" w:rsidP="000974E6">
            <w:pPr>
              <w:pStyle w:val="ListParagraph"/>
              <w:numPr>
                <w:ilvl w:val="0"/>
                <w:numId w:val="25"/>
              </w:numPr>
              <w:spacing w:after="0"/>
              <w:rPr>
                <w:rFonts w:cs="Arial"/>
                <w:sz w:val="16"/>
                <w:szCs w:val="16"/>
              </w:rPr>
            </w:pPr>
            <w:r>
              <w:rPr>
                <w:rFonts w:cs="Arial"/>
                <w:sz w:val="16"/>
                <w:szCs w:val="16"/>
              </w:rPr>
              <w:t>Pupil voice.</w:t>
            </w:r>
          </w:p>
          <w:p w14:paraId="13EA8E99" w14:textId="77777777" w:rsidR="00471F82" w:rsidRPr="00EA63A9" w:rsidRDefault="000974E6" w:rsidP="002574CF">
            <w:pPr>
              <w:pStyle w:val="ListParagraph"/>
              <w:numPr>
                <w:ilvl w:val="0"/>
                <w:numId w:val="25"/>
              </w:numPr>
              <w:spacing w:after="0"/>
              <w:rPr>
                <w:rFonts w:cs="Arial"/>
                <w:sz w:val="16"/>
                <w:szCs w:val="16"/>
              </w:rPr>
            </w:pPr>
            <w:r>
              <w:rPr>
                <w:rFonts w:cs="Arial"/>
                <w:sz w:val="16"/>
                <w:szCs w:val="16"/>
              </w:rPr>
              <w:t xml:space="preserve">Appropriate training will be provided. </w:t>
            </w:r>
          </w:p>
        </w:tc>
        <w:tc>
          <w:tcPr>
            <w:tcW w:w="2693" w:type="dxa"/>
            <w:shd w:val="clear" w:color="auto" w:fill="auto"/>
          </w:tcPr>
          <w:p w14:paraId="286D52C8" w14:textId="77777777" w:rsidR="00471F82" w:rsidRDefault="000974E6" w:rsidP="00155105">
            <w:pPr>
              <w:spacing w:line="288" w:lineRule="auto"/>
              <w:rPr>
                <w:rFonts w:cs="Arial"/>
                <w:color w:val="0D0D0D" w:themeColor="text1" w:themeTint="F2"/>
                <w:sz w:val="16"/>
                <w:szCs w:val="16"/>
              </w:rPr>
            </w:pPr>
            <w:r>
              <w:rPr>
                <w:rFonts w:cs="Arial"/>
                <w:color w:val="0D0D0D" w:themeColor="text1" w:themeTint="F2"/>
                <w:sz w:val="16"/>
                <w:szCs w:val="16"/>
              </w:rPr>
              <w:t>Lead: PP Lead</w:t>
            </w:r>
          </w:p>
          <w:p w14:paraId="050D9C46" w14:textId="77777777" w:rsidR="000974E6" w:rsidRDefault="000974E6" w:rsidP="00155105">
            <w:pPr>
              <w:spacing w:line="288" w:lineRule="auto"/>
              <w:rPr>
                <w:rFonts w:cs="Arial"/>
                <w:color w:val="0D0D0D" w:themeColor="text1" w:themeTint="F2"/>
                <w:sz w:val="16"/>
                <w:szCs w:val="16"/>
              </w:rPr>
            </w:pPr>
          </w:p>
          <w:p w14:paraId="7630E632" w14:textId="77777777" w:rsidR="000974E6" w:rsidRDefault="000974E6" w:rsidP="000974E6">
            <w:pPr>
              <w:pStyle w:val="ListParagraph"/>
              <w:numPr>
                <w:ilvl w:val="0"/>
                <w:numId w:val="25"/>
              </w:numPr>
              <w:spacing w:after="0"/>
              <w:rPr>
                <w:rFonts w:cs="Arial"/>
                <w:sz w:val="16"/>
                <w:szCs w:val="16"/>
              </w:rPr>
            </w:pPr>
            <w:r>
              <w:rPr>
                <w:rFonts w:cs="Arial"/>
                <w:sz w:val="16"/>
                <w:szCs w:val="16"/>
              </w:rPr>
              <w:t>Access to PP courses for PP lead = £300 x 3 = £600</w:t>
            </w:r>
          </w:p>
          <w:p w14:paraId="4CFBF1EB" w14:textId="77777777" w:rsidR="000974E6" w:rsidRDefault="000974E6" w:rsidP="000974E6">
            <w:pPr>
              <w:pStyle w:val="ListParagraph"/>
              <w:numPr>
                <w:ilvl w:val="0"/>
                <w:numId w:val="25"/>
              </w:numPr>
              <w:spacing w:after="0"/>
              <w:rPr>
                <w:rFonts w:cs="Arial"/>
                <w:sz w:val="16"/>
                <w:szCs w:val="16"/>
              </w:rPr>
            </w:pPr>
            <w:r>
              <w:rPr>
                <w:rFonts w:cs="Arial"/>
                <w:sz w:val="16"/>
                <w:szCs w:val="16"/>
              </w:rPr>
              <w:t>Half-day leadership time for PP lead = £110 x 40 = £4400</w:t>
            </w:r>
          </w:p>
          <w:p w14:paraId="787C919E" w14:textId="77777777" w:rsidR="000974E6" w:rsidRDefault="000974E6" w:rsidP="000974E6">
            <w:pPr>
              <w:pStyle w:val="ListParagraph"/>
              <w:numPr>
                <w:ilvl w:val="0"/>
                <w:numId w:val="25"/>
              </w:numPr>
              <w:spacing w:after="0"/>
              <w:rPr>
                <w:rFonts w:cs="Arial"/>
                <w:sz w:val="16"/>
                <w:szCs w:val="16"/>
              </w:rPr>
            </w:pPr>
            <w:r>
              <w:rPr>
                <w:rFonts w:cs="Arial"/>
                <w:sz w:val="16"/>
                <w:szCs w:val="16"/>
              </w:rPr>
              <w:t>Access to in-house coaching (funded through other means)</w:t>
            </w:r>
          </w:p>
          <w:p w14:paraId="5DEB6504" w14:textId="77777777" w:rsidR="000974E6" w:rsidRDefault="000974E6" w:rsidP="000974E6">
            <w:pPr>
              <w:pStyle w:val="ListParagraph"/>
              <w:numPr>
                <w:ilvl w:val="0"/>
                <w:numId w:val="25"/>
              </w:numPr>
              <w:spacing w:after="0"/>
              <w:rPr>
                <w:rFonts w:cs="Arial"/>
                <w:sz w:val="16"/>
                <w:szCs w:val="16"/>
              </w:rPr>
            </w:pPr>
            <w:r>
              <w:rPr>
                <w:rFonts w:cs="Arial"/>
                <w:sz w:val="16"/>
                <w:szCs w:val="16"/>
              </w:rPr>
              <w:t xml:space="preserve">Access to other leadership CPD, including NPQSL = £600 </w:t>
            </w:r>
          </w:p>
          <w:p w14:paraId="2A8F25CB" w14:textId="77777777" w:rsidR="000974E6" w:rsidRDefault="000974E6" w:rsidP="000974E6">
            <w:pPr>
              <w:rPr>
                <w:rFonts w:cs="Arial"/>
                <w:sz w:val="16"/>
                <w:szCs w:val="16"/>
              </w:rPr>
            </w:pPr>
          </w:p>
          <w:p w14:paraId="50A9A055" w14:textId="77777777" w:rsidR="000974E6" w:rsidRPr="000974E6" w:rsidRDefault="000974E6" w:rsidP="000974E6">
            <w:pPr>
              <w:rPr>
                <w:rFonts w:cs="Arial"/>
                <w:sz w:val="16"/>
                <w:szCs w:val="16"/>
              </w:rPr>
            </w:pPr>
            <w:r>
              <w:rPr>
                <w:rFonts w:cs="Arial"/>
                <w:sz w:val="16"/>
                <w:szCs w:val="16"/>
              </w:rPr>
              <w:t>TOTAL = £5600</w:t>
            </w:r>
          </w:p>
        </w:tc>
        <w:tc>
          <w:tcPr>
            <w:tcW w:w="2551" w:type="dxa"/>
          </w:tcPr>
          <w:p w14:paraId="1678B094" w14:textId="77777777" w:rsidR="00471F82" w:rsidRPr="00110022" w:rsidRDefault="00471F82" w:rsidP="00AA77CC">
            <w:pPr>
              <w:spacing w:line="288" w:lineRule="auto"/>
              <w:rPr>
                <w:rFonts w:cs="Arial"/>
                <w:color w:val="0D0D0D" w:themeColor="text1" w:themeTint="F2"/>
                <w:sz w:val="16"/>
                <w:szCs w:val="16"/>
              </w:rPr>
            </w:pPr>
          </w:p>
        </w:tc>
      </w:tr>
    </w:tbl>
    <w:tbl>
      <w:tblPr>
        <w:tblStyle w:val="TableGrid2"/>
        <w:tblpPr w:leftFromText="180" w:rightFromText="180" w:vertAnchor="text" w:tblpY="112"/>
        <w:tblW w:w="15417" w:type="dxa"/>
        <w:tblLayout w:type="fixed"/>
        <w:tblLook w:val="04A0" w:firstRow="1" w:lastRow="0" w:firstColumn="1" w:lastColumn="0" w:noHBand="0" w:noVBand="1"/>
      </w:tblPr>
      <w:tblGrid>
        <w:gridCol w:w="11165"/>
        <w:gridCol w:w="4252"/>
      </w:tblGrid>
      <w:tr w:rsidR="0004731D" w:rsidRPr="0004731D" w14:paraId="5DE086A8" w14:textId="77777777" w:rsidTr="00155105">
        <w:trPr>
          <w:trHeight w:hRule="exact" w:val="340"/>
        </w:trPr>
        <w:tc>
          <w:tcPr>
            <w:tcW w:w="11165" w:type="dxa"/>
            <w:tcMar>
              <w:top w:w="57" w:type="dxa"/>
              <w:bottom w:w="57" w:type="dxa"/>
            </w:tcMar>
          </w:tcPr>
          <w:p w14:paraId="323BF04F" w14:textId="77777777" w:rsidR="0004731D" w:rsidRPr="0004731D" w:rsidRDefault="0004731D" w:rsidP="0004731D">
            <w:pPr>
              <w:spacing w:line="288" w:lineRule="auto"/>
              <w:jc w:val="right"/>
              <w:rPr>
                <w:rFonts w:cs="Arial"/>
                <w:color w:val="0D0D0D" w:themeColor="text1" w:themeTint="F2"/>
                <w:sz w:val="24"/>
                <w:szCs w:val="24"/>
              </w:rPr>
            </w:pPr>
            <w:r w:rsidRPr="0004731D">
              <w:rPr>
                <w:rFonts w:cs="Arial"/>
                <w:b/>
                <w:color w:val="0D0D0D" w:themeColor="text1" w:themeTint="F2"/>
                <w:sz w:val="24"/>
                <w:szCs w:val="24"/>
              </w:rPr>
              <w:t>Total budgeted cost</w:t>
            </w:r>
          </w:p>
        </w:tc>
        <w:tc>
          <w:tcPr>
            <w:tcW w:w="4252" w:type="dxa"/>
          </w:tcPr>
          <w:p w14:paraId="407EDC91" w14:textId="35BD85A8" w:rsidR="0004731D" w:rsidRPr="0004731D" w:rsidRDefault="00273BD9" w:rsidP="0004731D">
            <w:pPr>
              <w:spacing w:line="288" w:lineRule="auto"/>
              <w:rPr>
                <w:rFonts w:cs="Arial"/>
                <w:color w:val="0D0D0D" w:themeColor="text1" w:themeTint="F2"/>
                <w:sz w:val="24"/>
                <w:szCs w:val="24"/>
              </w:rPr>
            </w:pPr>
            <w:r>
              <w:rPr>
                <w:rFonts w:cs="Arial"/>
                <w:color w:val="0D0D0D" w:themeColor="text1" w:themeTint="F2"/>
                <w:sz w:val="24"/>
                <w:szCs w:val="24"/>
              </w:rPr>
              <w:t>£</w:t>
            </w:r>
            <w:r w:rsidR="004B59C5">
              <w:rPr>
                <w:rFonts w:cs="Arial"/>
                <w:color w:val="0D0D0D" w:themeColor="text1" w:themeTint="F2"/>
                <w:sz w:val="24"/>
                <w:szCs w:val="24"/>
              </w:rPr>
              <w:t>64,547</w:t>
            </w:r>
          </w:p>
        </w:tc>
      </w:tr>
    </w:tbl>
    <w:p w14:paraId="099ACF06" w14:textId="77777777" w:rsidR="007F07B2" w:rsidRDefault="007F07B2"/>
    <w:p w14:paraId="1304D38D" w14:textId="77777777" w:rsidR="00800196" w:rsidRDefault="00800196"/>
    <w:p w14:paraId="3B348ECE" w14:textId="77777777" w:rsidR="00800196" w:rsidRDefault="00800196"/>
    <w:tbl>
      <w:tblPr>
        <w:tblStyle w:val="TableGrid3"/>
        <w:tblW w:w="15417" w:type="dxa"/>
        <w:tblLayout w:type="fixed"/>
        <w:tblLook w:val="04A0" w:firstRow="1" w:lastRow="0" w:firstColumn="1" w:lastColumn="0" w:noHBand="0" w:noVBand="1"/>
      </w:tblPr>
      <w:tblGrid>
        <w:gridCol w:w="1668"/>
        <w:gridCol w:w="2976"/>
        <w:gridCol w:w="2835"/>
        <w:gridCol w:w="2694"/>
        <w:gridCol w:w="2409"/>
        <w:gridCol w:w="284"/>
        <w:gridCol w:w="2551"/>
      </w:tblGrid>
      <w:tr w:rsidR="0004731D" w:rsidRPr="0004731D" w14:paraId="330D4D89" w14:textId="77777777" w:rsidTr="00155105">
        <w:trPr>
          <w:trHeight w:hRule="exact" w:val="340"/>
        </w:trPr>
        <w:tc>
          <w:tcPr>
            <w:tcW w:w="15417" w:type="dxa"/>
            <w:gridSpan w:val="7"/>
            <w:tcMar>
              <w:top w:w="57" w:type="dxa"/>
              <w:bottom w:w="57" w:type="dxa"/>
            </w:tcMar>
          </w:tcPr>
          <w:p w14:paraId="6A5752B8" w14:textId="0B600848" w:rsidR="0004731D" w:rsidRPr="0004731D" w:rsidRDefault="004B59C5" w:rsidP="004B59C5">
            <w:pPr>
              <w:ind w:left="360"/>
              <w:rPr>
                <w:rFonts w:cs="Arial"/>
                <w:b/>
                <w:color w:val="0D0D0D" w:themeColor="text1" w:themeTint="F2"/>
                <w:sz w:val="24"/>
                <w:szCs w:val="24"/>
              </w:rPr>
            </w:pPr>
            <w:r>
              <w:rPr>
                <w:rFonts w:cs="Arial"/>
                <w:b/>
                <w:color w:val="0D0D0D" w:themeColor="text1" w:themeTint="F2"/>
                <w:sz w:val="24"/>
                <w:szCs w:val="24"/>
              </w:rPr>
              <w:t xml:space="preserve">ii. </w:t>
            </w:r>
            <w:r w:rsidR="0004731D" w:rsidRPr="0004731D">
              <w:rPr>
                <w:rFonts w:cs="Arial"/>
                <w:b/>
                <w:color w:val="0D0D0D" w:themeColor="text1" w:themeTint="F2"/>
                <w:sz w:val="24"/>
                <w:szCs w:val="24"/>
              </w:rPr>
              <w:t>Targeted support</w:t>
            </w:r>
          </w:p>
        </w:tc>
      </w:tr>
      <w:tr w:rsidR="0004731D" w:rsidRPr="0004731D" w14:paraId="00AD8D21" w14:textId="77777777" w:rsidTr="00EA63A9">
        <w:trPr>
          <w:trHeight w:hRule="exact" w:val="1054"/>
        </w:trPr>
        <w:tc>
          <w:tcPr>
            <w:tcW w:w="1668" w:type="dxa"/>
            <w:tcMar>
              <w:top w:w="57" w:type="dxa"/>
              <w:bottom w:w="57" w:type="dxa"/>
            </w:tcMar>
          </w:tcPr>
          <w:p w14:paraId="206461CE" w14:textId="77777777"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Desired outcome</w:t>
            </w:r>
          </w:p>
        </w:tc>
        <w:tc>
          <w:tcPr>
            <w:tcW w:w="2976" w:type="dxa"/>
            <w:tcMar>
              <w:top w:w="57" w:type="dxa"/>
              <w:bottom w:w="57" w:type="dxa"/>
            </w:tcMar>
          </w:tcPr>
          <w:p w14:paraId="4608D7EE" w14:textId="77777777"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Chosen action / approach</w:t>
            </w:r>
          </w:p>
        </w:tc>
        <w:tc>
          <w:tcPr>
            <w:tcW w:w="2835" w:type="dxa"/>
            <w:tcMar>
              <w:top w:w="57" w:type="dxa"/>
              <w:bottom w:w="57" w:type="dxa"/>
            </w:tcMar>
          </w:tcPr>
          <w:p w14:paraId="5C5092DC" w14:textId="77777777"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What is the evidence and rationale for this choice?</w:t>
            </w:r>
          </w:p>
        </w:tc>
        <w:tc>
          <w:tcPr>
            <w:tcW w:w="2694" w:type="dxa"/>
            <w:tcMar>
              <w:top w:w="57" w:type="dxa"/>
              <w:bottom w:w="57" w:type="dxa"/>
            </w:tcMar>
          </w:tcPr>
          <w:p w14:paraId="1A1EF41D" w14:textId="77777777"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How will you ensure it is implemented well?</w:t>
            </w:r>
          </w:p>
        </w:tc>
        <w:tc>
          <w:tcPr>
            <w:tcW w:w="2693" w:type="dxa"/>
            <w:gridSpan w:val="2"/>
          </w:tcPr>
          <w:p w14:paraId="3087CF7B" w14:textId="77777777" w:rsidR="0004731D" w:rsidRPr="0004731D" w:rsidRDefault="0004731D" w:rsidP="0004731D">
            <w:pPr>
              <w:spacing w:line="288" w:lineRule="auto"/>
              <w:rPr>
                <w:rFonts w:cs="Arial"/>
                <w:b/>
                <w:color w:val="0D0D0D" w:themeColor="text1" w:themeTint="F2"/>
                <w:sz w:val="24"/>
                <w:szCs w:val="24"/>
              </w:rPr>
            </w:pPr>
            <w:r w:rsidRPr="0004731D">
              <w:rPr>
                <w:rFonts w:cs="Arial"/>
                <w:b/>
                <w:color w:val="0D0D0D" w:themeColor="text1" w:themeTint="F2"/>
                <w:sz w:val="24"/>
                <w:szCs w:val="24"/>
              </w:rPr>
              <w:t>Staff lead/cost</w:t>
            </w:r>
          </w:p>
        </w:tc>
        <w:tc>
          <w:tcPr>
            <w:tcW w:w="2551" w:type="dxa"/>
          </w:tcPr>
          <w:p w14:paraId="652F7E71" w14:textId="77777777" w:rsidR="0004731D" w:rsidRPr="0004731D" w:rsidRDefault="0004731D" w:rsidP="0004731D">
            <w:pPr>
              <w:spacing w:line="288" w:lineRule="auto"/>
              <w:rPr>
                <w:rFonts w:cs="Arial"/>
                <w:b/>
              </w:rPr>
            </w:pPr>
            <w:r>
              <w:rPr>
                <w:rFonts w:cs="Arial"/>
                <w:b/>
              </w:rPr>
              <w:t>Review End 1</w:t>
            </w:r>
            <w:r w:rsidR="00135683">
              <w:rPr>
                <w:rFonts w:cs="Arial"/>
                <w:b/>
              </w:rPr>
              <w:t>8-19</w:t>
            </w:r>
          </w:p>
          <w:p w14:paraId="6A12B04E" w14:textId="77777777" w:rsidR="0004731D" w:rsidRPr="0004731D" w:rsidRDefault="0004731D" w:rsidP="0004731D">
            <w:pPr>
              <w:spacing w:line="288" w:lineRule="auto"/>
              <w:rPr>
                <w:rFonts w:cs="Arial"/>
                <w:b/>
                <w:color w:val="00B050"/>
              </w:rPr>
            </w:pPr>
            <w:r w:rsidRPr="0004731D">
              <w:rPr>
                <w:rFonts w:cs="Arial"/>
                <w:b/>
                <w:color w:val="00B050"/>
              </w:rPr>
              <w:t>Next Step</w:t>
            </w:r>
          </w:p>
          <w:p w14:paraId="6A0298D2" w14:textId="77777777" w:rsidR="0004731D" w:rsidRPr="0004731D" w:rsidRDefault="0004731D" w:rsidP="0004731D">
            <w:pPr>
              <w:spacing w:line="288" w:lineRule="auto"/>
              <w:rPr>
                <w:rFonts w:cs="Arial"/>
                <w:b/>
                <w:color w:val="0D0D0D" w:themeColor="text1" w:themeTint="F2"/>
                <w:sz w:val="24"/>
                <w:szCs w:val="24"/>
              </w:rPr>
            </w:pPr>
          </w:p>
        </w:tc>
      </w:tr>
      <w:tr w:rsidR="0026589A" w:rsidRPr="0004731D" w14:paraId="03005368" w14:textId="77777777" w:rsidTr="00672347">
        <w:trPr>
          <w:trHeight w:hRule="exact" w:val="3491"/>
        </w:trPr>
        <w:tc>
          <w:tcPr>
            <w:tcW w:w="1668" w:type="dxa"/>
            <w:tcMar>
              <w:top w:w="57" w:type="dxa"/>
              <w:bottom w:w="57" w:type="dxa"/>
            </w:tcMar>
          </w:tcPr>
          <w:p w14:paraId="1D0BE07D" w14:textId="77777777"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A (Improve phonics)</w:t>
            </w:r>
          </w:p>
          <w:p w14:paraId="6BAFE969" w14:textId="77777777" w:rsidR="0026589A" w:rsidRDefault="0026589A" w:rsidP="00EA63A9">
            <w:pPr>
              <w:spacing w:line="288" w:lineRule="auto"/>
              <w:rPr>
                <w:rFonts w:cs="Arial"/>
                <w:color w:val="0D0D0D" w:themeColor="text1" w:themeTint="F2"/>
                <w:sz w:val="16"/>
                <w:szCs w:val="16"/>
              </w:rPr>
            </w:pPr>
          </w:p>
          <w:p w14:paraId="569A49DB" w14:textId="77777777" w:rsidR="0026589A" w:rsidRPr="007F07B2"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C (Improve KS1 and KS2 reading)</w:t>
            </w:r>
          </w:p>
        </w:tc>
        <w:tc>
          <w:tcPr>
            <w:tcW w:w="2976" w:type="dxa"/>
            <w:tcMar>
              <w:top w:w="57" w:type="dxa"/>
              <w:bottom w:w="57" w:type="dxa"/>
            </w:tcMar>
          </w:tcPr>
          <w:p w14:paraId="78103D95" w14:textId="77777777" w:rsidR="0026589A" w:rsidRPr="0026589A" w:rsidRDefault="0026589A" w:rsidP="0026589A">
            <w:pPr>
              <w:pStyle w:val="ListParagraph"/>
              <w:numPr>
                <w:ilvl w:val="0"/>
                <w:numId w:val="10"/>
              </w:numPr>
              <w:spacing w:after="0"/>
              <w:rPr>
                <w:rFonts w:cs="Arial"/>
                <w:sz w:val="16"/>
                <w:szCs w:val="16"/>
              </w:rPr>
            </w:pPr>
            <w:r w:rsidRPr="0026589A">
              <w:rPr>
                <w:rFonts w:cs="Arial"/>
                <w:sz w:val="16"/>
                <w:szCs w:val="16"/>
              </w:rPr>
              <w:t>Read, Write, Inc. Phonics intervention groups.</w:t>
            </w:r>
          </w:p>
          <w:p w14:paraId="221773F8" w14:textId="77777777" w:rsidR="0026589A" w:rsidRDefault="0026589A" w:rsidP="0026589A">
            <w:pPr>
              <w:pStyle w:val="ListParagraph"/>
              <w:numPr>
                <w:ilvl w:val="0"/>
                <w:numId w:val="10"/>
              </w:numPr>
              <w:spacing w:after="0"/>
              <w:rPr>
                <w:rFonts w:cs="Arial"/>
                <w:sz w:val="16"/>
                <w:szCs w:val="16"/>
              </w:rPr>
            </w:pPr>
            <w:r w:rsidRPr="0026589A">
              <w:rPr>
                <w:rFonts w:cs="Arial"/>
                <w:sz w:val="16"/>
                <w:szCs w:val="16"/>
              </w:rPr>
              <w:t>R</w:t>
            </w:r>
            <w:r>
              <w:rPr>
                <w:rFonts w:cs="Arial"/>
                <w:sz w:val="16"/>
                <w:szCs w:val="16"/>
              </w:rPr>
              <w:t>ead, Write, Inc. 1:1 catch-up sessions</w:t>
            </w:r>
            <w:r w:rsidRPr="0026589A">
              <w:rPr>
                <w:rFonts w:cs="Arial"/>
                <w:sz w:val="16"/>
                <w:szCs w:val="16"/>
              </w:rPr>
              <w:t>.</w:t>
            </w:r>
          </w:p>
          <w:p w14:paraId="78C8A7DD" w14:textId="77777777" w:rsidR="0026589A" w:rsidRPr="007F07B2" w:rsidRDefault="0026589A" w:rsidP="00EA63A9">
            <w:pPr>
              <w:spacing w:line="288" w:lineRule="auto"/>
              <w:rPr>
                <w:rFonts w:cs="Arial"/>
                <w:color w:val="0D0D0D" w:themeColor="text1" w:themeTint="F2"/>
                <w:sz w:val="16"/>
                <w:szCs w:val="16"/>
              </w:rPr>
            </w:pPr>
          </w:p>
          <w:p w14:paraId="44DCC105" w14:textId="77777777" w:rsidR="0026589A" w:rsidRPr="007F07B2" w:rsidRDefault="0026589A" w:rsidP="00EA63A9">
            <w:pPr>
              <w:spacing w:line="288" w:lineRule="auto"/>
              <w:rPr>
                <w:rFonts w:cs="Arial"/>
                <w:color w:val="0D0D0D" w:themeColor="text1" w:themeTint="F2"/>
                <w:sz w:val="16"/>
                <w:szCs w:val="16"/>
              </w:rPr>
            </w:pPr>
          </w:p>
          <w:p w14:paraId="63E5C0D8" w14:textId="77777777" w:rsidR="0026589A" w:rsidRPr="007F07B2" w:rsidRDefault="0026589A" w:rsidP="00EA63A9">
            <w:pPr>
              <w:spacing w:line="288" w:lineRule="auto"/>
              <w:rPr>
                <w:rFonts w:cs="Arial"/>
                <w:color w:val="0D0D0D" w:themeColor="text1" w:themeTint="F2"/>
                <w:sz w:val="16"/>
                <w:szCs w:val="16"/>
              </w:rPr>
            </w:pPr>
          </w:p>
        </w:tc>
        <w:tc>
          <w:tcPr>
            <w:tcW w:w="2835" w:type="dxa"/>
            <w:tcMar>
              <w:top w:w="57" w:type="dxa"/>
              <w:bottom w:w="57" w:type="dxa"/>
            </w:tcMar>
          </w:tcPr>
          <w:p w14:paraId="00240B1E" w14:textId="77777777" w:rsidR="0026589A"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26589A">
              <w:rPr>
                <w:rFonts w:cs="Arial"/>
                <w:color w:val="0D0D0D" w:themeColor="text1" w:themeTint="F2"/>
                <w:sz w:val="16"/>
                <w:szCs w:val="16"/>
              </w:rPr>
              <w:t>: NFER Building Block 3 – High quality teaching for all. EEF Research – Early Years Intervention (+5 months), Phonics (+4 months).</w:t>
            </w:r>
          </w:p>
          <w:p w14:paraId="01CB3FEA" w14:textId="77777777" w:rsidR="0026589A" w:rsidRDefault="0026589A" w:rsidP="00EA63A9">
            <w:pPr>
              <w:spacing w:line="288" w:lineRule="auto"/>
              <w:rPr>
                <w:rFonts w:cs="Arial"/>
                <w:color w:val="0D0D0D" w:themeColor="text1" w:themeTint="F2"/>
                <w:sz w:val="16"/>
                <w:szCs w:val="16"/>
              </w:rPr>
            </w:pPr>
          </w:p>
          <w:p w14:paraId="6D5FA875" w14:textId="77777777" w:rsidR="0026589A" w:rsidRPr="007F07B2"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Rationale:</w:t>
            </w:r>
            <w:r w:rsidR="000541B6">
              <w:rPr>
                <w:rFonts w:cs="Arial"/>
                <w:color w:val="0D0D0D" w:themeColor="text1" w:themeTint="F2"/>
                <w:sz w:val="16"/>
                <w:szCs w:val="16"/>
              </w:rPr>
              <w:t xml:space="preserve"> A number of PP eligible pupils did not meet the phonics check standard in Year 1 last year.</w:t>
            </w:r>
            <w:r>
              <w:rPr>
                <w:rFonts w:cs="Arial"/>
                <w:color w:val="0D0D0D" w:themeColor="text1" w:themeTint="F2"/>
                <w:sz w:val="16"/>
                <w:szCs w:val="16"/>
              </w:rPr>
              <w:t xml:space="preserve"> </w:t>
            </w:r>
            <w:r w:rsidR="00C3127D">
              <w:rPr>
                <w:rFonts w:cs="Arial"/>
                <w:color w:val="0D0D0D" w:themeColor="text1" w:themeTint="F2"/>
                <w:sz w:val="16"/>
                <w:szCs w:val="16"/>
              </w:rPr>
              <w:t xml:space="preserve">In-house data evidences that </w:t>
            </w:r>
            <w:r w:rsidR="006D0134">
              <w:rPr>
                <w:rFonts w:cs="Arial"/>
                <w:color w:val="0D0D0D" w:themeColor="text1" w:themeTint="F2"/>
                <w:sz w:val="16"/>
                <w:szCs w:val="16"/>
              </w:rPr>
              <w:t>pupils</w:t>
            </w:r>
            <w:r w:rsidR="00C3127D">
              <w:rPr>
                <w:rFonts w:cs="Arial"/>
                <w:color w:val="0D0D0D" w:themeColor="text1" w:themeTint="F2"/>
                <w:sz w:val="16"/>
                <w:szCs w:val="16"/>
              </w:rPr>
              <w:t xml:space="preserve"> receiving 1:</w:t>
            </w:r>
            <w:r w:rsidR="000541B6">
              <w:rPr>
                <w:rFonts w:cs="Arial"/>
                <w:color w:val="0D0D0D" w:themeColor="text1" w:themeTint="F2"/>
                <w:sz w:val="16"/>
                <w:szCs w:val="16"/>
              </w:rPr>
              <w:t xml:space="preserve">1 catch up typically </w:t>
            </w:r>
            <w:r w:rsidR="008F4542">
              <w:rPr>
                <w:rFonts w:cs="Arial"/>
                <w:color w:val="0D0D0D" w:themeColor="text1" w:themeTint="F2"/>
                <w:sz w:val="16"/>
                <w:szCs w:val="16"/>
              </w:rPr>
              <w:t>met the standard of the phonics screening check</w:t>
            </w:r>
            <w:r w:rsidR="00C3127D">
              <w:rPr>
                <w:rFonts w:cs="Arial"/>
                <w:color w:val="0D0D0D" w:themeColor="text1" w:themeTint="F2"/>
                <w:sz w:val="16"/>
                <w:szCs w:val="16"/>
              </w:rPr>
              <w:t>.</w:t>
            </w:r>
          </w:p>
        </w:tc>
        <w:tc>
          <w:tcPr>
            <w:tcW w:w="2694" w:type="dxa"/>
            <w:tcMar>
              <w:top w:w="57" w:type="dxa"/>
              <w:bottom w:w="57" w:type="dxa"/>
            </w:tcMar>
          </w:tcPr>
          <w:p w14:paraId="09CE7E6A" w14:textId="77777777" w:rsidR="0026589A" w:rsidRDefault="00EA63A9" w:rsidP="00EA63A9">
            <w:pPr>
              <w:pStyle w:val="ListParagraph"/>
              <w:numPr>
                <w:ilvl w:val="0"/>
                <w:numId w:val="26"/>
              </w:numPr>
              <w:spacing w:after="0"/>
              <w:rPr>
                <w:rFonts w:cs="Arial"/>
                <w:sz w:val="16"/>
                <w:szCs w:val="16"/>
              </w:rPr>
            </w:pPr>
            <w:r>
              <w:rPr>
                <w:rFonts w:cs="Arial"/>
                <w:sz w:val="16"/>
                <w:szCs w:val="16"/>
              </w:rPr>
              <w:t xml:space="preserve">Introduction of pre- and post-intervention assessments to evaluate </w:t>
            </w:r>
            <w:r w:rsidR="00A70A4C">
              <w:rPr>
                <w:rFonts w:cs="Arial"/>
                <w:sz w:val="16"/>
                <w:szCs w:val="16"/>
              </w:rPr>
              <w:t>intervention impact</w:t>
            </w:r>
            <w:r>
              <w:rPr>
                <w:rFonts w:cs="Arial"/>
                <w:sz w:val="16"/>
                <w:szCs w:val="16"/>
              </w:rPr>
              <w:t>.</w:t>
            </w:r>
          </w:p>
          <w:p w14:paraId="51D46E1E" w14:textId="77777777" w:rsidR="00EA63A9" w:rsidRDefault="00A70A4C" w:rsidP="00EA63A9">
            <w:pPr>
              <w:pStyle w:val="ListParagraph"/>
              <w:numPr>
                <w:ilvl w:val="0"/>
                <w:numId w:val="26"/>
              </w:numPr>
              <w:spacing w:after="0"/>
              <w:rPr>
                <w:rFonts w:cs="Arial"/>
                <w:sz w:val="16"/>
                <w:szCs w:val="16"/>
              </w:rPr>
            </w:pPr>
            <w:r>
              <w:rPr>
                <w:rFonts w:cs="Arial"/>
                <w:sz w:val="16"/>
                <w:szCs w:val="16"/>
              </w:rPr>
              <w:t>Termly tracking data, monitoring of groups.</w:t>
            </w:r>
          </w:p>
          <w:p w14:paraId="5D9144EC" w14:textId="77777777" w:rsidR="00A70A4C" w:rsidRDefault="00A70A4C" w:rsidP="00EA63A9">
            <w:pPr>
              <w:pStyle w:val="ListParagraph"/>
              <w:numPr>
                <w:ilvl w:val="0"/>
                <w:numId w:val="26"/>
              </w:numPr>
              <w:spacing w:after="0"/>
              <w:rPr>
                <w:rFonts w:cs="Arial"/>
                <w:sz w:val="16"/>
                <w:szCs w:val="16"/>
              </w:rPr>
            </w:pPr>
            <w:r>
              <w:rPr>
                <w:rFonts w:cs="Arial"/>
                <w:sz w:val="16"/>
                <w:szCs w:val="16"/>
              </w:rPr>
              <w:t>Intervention observations.</w:t>
            </w:r>
          </w:p>
          <w:p w14:paraId="290DEB47" w14:textId="77777777" w:rsidR="00A70A4C" w:rsidRDefault="00A70A4C" w:rsidP="00EA63A9">
            <w:pPr>
              <w:pStyle w:val="ListParagraph"/>
              <w:numPr>
                <w:ilvl w:val="0"/>
                <w:numId w:val="26"/>
              </w:numPr>
              <w:spacing w:after="0"/>
              <w:rPr>
                <w:rFonts w:cs="Arial"/>
                <w:sz w:val="16"/>
                <w:szCs w:val="16"/>
              </w:rPr>
            </w:pPr>
            <w:r>
              <w:rPr>
                <w:rFonts w:cs="Arial"/>
                <w:sz w:val="16"/>
                <w:szCs w:val="16"/>
              </w:rPr>
              <w:t>Progress meetings with each intervention staff member.</w:t>
            </w:r>
          </w:p>
          <w:p w14:paraId="1607B898" w14:textId="77777777" w:rsidR="00A70A4C" w:rsidRDefault="00A70A4C" w:rsidP="00EA63A9">
            <w:pPr>
              <w:pStyle w:val="ListParagraph"/>
              <w:numPr>
                <w:ilvl w:val="0"/>
                <w:numId w:val="26"/>
              </w:numPr>
              <w:spacing w:after="0"/>
              <w:rPr>
                <w:rFonts w:cs="Arial"/>
                <w:sz w:val="16"/>
                <w:szCs w:val="16"/>
              </w:rPr>
            </w:pPr>
            <w:r>
              <w:rPr>
                <w:rFonts w:cs="Arial"/>
                <w:sz w:val="16"/>
                <w:szCs w:val="16"/>
              </w:rPr>
              <w:t>Ensure all resources are required.</w:t>
            </w:r>
          </w:p>
          <w:p w14:paraId="414162BB" w14:textId="77777777" w:rsidR="00A70A4C" w:rsidRDefault="00A70A4C" w:rsidP="00EA63A9">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14:paraId="04756CAA" w14:textId="77777777" w:rsidR="00A70A4C" w:rsidRPr="00EA63A9" w:rsidRDefault="00A70A4C" w:rsidP="00EA63A9">
            <w:pPr>
              <w:pStyle w:val="ListParagraph"/>
              <w:numPr>
                <w:ilvl w:val="0"/>
                <w:numId w:val="26"/>
              </w:numPr>
              <w:spacing w:after="0"/>
              <w:rPr>
                <w:rFonts w:cs="Arial"/>
                <w:sz w:val="16"/>
                <w:szCs w:val="16"/>
              </w:rPr>
            </w:pPr>
            <w:r>
              <w:rPr>
                <w:rFonts w:cs="Arial"/>
                <w:sz w:val="16"/>
                <w:szCs w:val="16"/>
              </w:rPr>
              <w:t>Parent and pupil voice.</w:t>
            </w:r>
          </w:p>
        </w:tc>
        <w:tc>
          <w:tcPr>
            <w:tcW w:w="2693" w:type="dxa"/>
            <w:gridSpan w:val="2"/>
          </w:tcPr>
          <w:p w14:paraId="27D6693C" w14:textId="77777777" w:rsidR="0026589A" w:rsidRPr="007642B2" w:rsidRDefault="0026589A" w:rsidP="00EA63A9">
            <w:pPr>
              <w:spacing w:line="288" w:lineRule="auto"/>
              <w:rPr>
                <w:rFonts w:cs="Arial"/>
                <w:color w:val="0D0D0D" w:themeColor="text1" w:themeTint="F2"/>
                <w:sz w:val="16"/>
                <w:szCs w:val="16"/>
              </w:rPr>
            </w:pPr>
            <w:r w:rsidRPr="007642B2">
              <w:rPr>
                <w:rFonts w:cs="Arial"/>
                <w:color w:val="0D0D0D" w:themeColor="text1" w:themeTint="F2"/>
                <w:sz w:val="16"/>
                <w:szCs w:val="16"/>
              </w:rPr>
              <w:t>Lead: EYFS lead</w:t>
            </w:r>
            <w:r w:rsidR="00797E1B" w:rsidRPr="007642B2">
              <w:rPr>
                <w:rFonts w:cs="Arial"/>
                <w:color w:val="0D0D0D" w:themeColor="text1" w:themeTint="F2"/>
                <w:sz w:val="16"/>
                <w:szCs w:val="16"/>
              </w:rPr>
              <w:t>/RWI lead/</w:t>
            </w:r>
            <w:r w:rsidR="00AE75FB" w:rsidRPr="007642B2">
              <w:rPr>
                <w:rFonts w:cs="Arial"/>
                <w:color w:val="0D0D0D" w:themeColor="text1" w:themeTint="F2"/>
                <w:sz w:val="16"/>
                <w:szCs w:val="16"/>
              </w:rPr>
              <w:t xml:space="preserve"> </w:t>
            </w:r>
            <w:r w:rsidR="00797E1B" w:rsidRPr="007642B2">
              <w:rPr>
                <w:rFonts w:cs="Arial"/>
                <w:color w:val="0D0D0D" w:themeColor="text1" w:themeTint="F2"/>
                <w:sz w:val="16"/>
                <w:szCs w:val="16"/>
              </w:rPr>
              <w:t>SENCO</w:t>
            </w:r>
          </w:p>
          <w:p w14:paraId="678FF477" w14:textId="77777777" w:rsidR="0026589A" w:rsidRPr="007642B2" w:rsidRDefault="0026589A" w:rsidP="00EA63A9">
            <w:pPr>
              <w:spacing w:line="288" w:lineRule="auto"/>
              <w:rPr>
                <w:rFonts w:cs="Arial"/>
                <w:color w:val="0D0D0D" w:themeColor="text1" w:themeTint="F2"/>
                <w:sz w:val="16"/>
                <w:szCs w:val="16"/>
              </w:rPr>
            </w:pPr>
          </w:p>
          <w:p w14:paraId="18A278FC" w14:textId="00E016C7" w:rsidR="00D8255D" w:rsidRPr="007642B2" w:rsidRDefault="00D8255D" w:rsidP="00D8255D">
            <w:pPr>
              <w:pStyle w:val="ListParagraph"/>
              <w:numPr>
                <w:ilvl w:val="0"/>
                <w:numId w:val="12"/>
              </w:numPr>
              <w:spacing w:after="0"/>
              <w:rPr>
                <w:rFonts w:cs="Arial"/>
                <w:sz w:val="16"/>
                <w:szCs w:val="16"/>
              </w:rPr>
            </w:pPr>
            <w:r w:rsidRPr="007642B2">
              <w:rPr>
                <w:rFonts w:cs="Arial"/>
                <w:sz w:val="16"/>
                <w:szCs w:val="16"/>
              </w:rPr>
              <w:t xml:space="preserve">RWI </w:t>
            </w:r>
            <w:r w:rsidR="001D30B5">
              <w:rPr>
                <w:rFonts w:cs="Arial"/>
                <w:sz w:val="16"/>
                <w:szCs w:val="16"/>
              </w:rPr>
              <w:t>catch-up sessions</w:t>
            </w:r>
            <w:r w:rsidRPr="007642B2">
              <w:rPr>
                <w:rFonts w:cs="Arial"/>
                <w:sz w:val="16"/>
                <w:szCs w:val="16"/>
              </w:rPr>
              <w:t>:</w:t>
            </w:r>
            <w:r w:rsidR="00D31661" w:rsidRPr="007642B2">
              <w:rPr>
                <w:rFonts w:cs="Arial"/>
                <w:sz w:val="16"/>
                <w:szCs w:val="16"/>
              </w:rPr>
              <w:t xml:space="preserve"> £</w:t>
            </w:r>
            <w:r w:rsidR="004B59C5">
              <w:rPr>
                <w:rFonts w:cs="Arial"/>
                <w:sz w:val="16"/>
                <w:szCs w:val="16"/>
              </w:rPr>
              <w:t>8,661 (2 x afternoon TAs)</w:t>
            </w:r>
          </w:p>
          <w:p w14:paraId="2C0829C6" w14:textId="77777777" w:rsidR="0026589A" w:rsidRPr="007642B2" w:rsidRDefault="0026589A" w:rsidP="00D8255D">
            <w:pPr>
              <w:pStyle w:val="ListParagraph"/>
              <w:numPr>
                <w:ilvl w:val="0"/>
                <w:numId w:val="12"/>
              </w:numPr>
              <w:spacing w:after="0"/>
              <w:rPr>
                <w:rFonts w:cs="Arial"/>
                <w:sz w:val="16"/>
                <w:szCs w:val="16"/>
              </w:rPr>
            </w:pPr>
            <w:r w:rsidRPr="007642B2">
              <w:rPr>
                <w:rFonts w:cs="Arial"/>
                <w:sz w:val="16"/>
                <w:szCs w:val="16"/>
              </w:rPr>
              <w:t>Training costs met by TLIF government funding.</w:t>
            </w:r>
          </w:p>
          <w:p w14:paraId="50375CAE" w14:textId="77777777" w:rsidR="0026589A" w:rsidRPr="007642B2" w:rsidRDefault="0026589A" w:rsidP="00EA63A9">
            <w:pPr>
              <w:spacing w:line="288" w:lineRule="auto"/>
              <w:rPr>
                <w:rFonts w:cs="Arial"/>
                <w:color w:val="0D0D0D" w:themeColor="text1" w:themeTint="F2"/>
                <w:sz w:val="16"/>
                <w:szCs w:val="16"/>
              </w:rPr>
            </w:pPr>
          </w:p>
          <w:p w14:paraId="76EB718C" w14:textId="10084736" w:rsidR="0026589A" w:rsidRPr="007642B2" w:rsidRDefault="00273BD9" w:rsidP="00EA63A9">
            <w:pPr>
              <w:spacing w:line="288" w:lineRule="auto"/>
              <w:rPr>
                <w:rFonts w:cs="Arial"/>
                <w:color w:val="0D0D0D" w:themeColor="text1" w:themeTint="F2"/>
                <w:sz w:val="16"/>
                <w:szCs w:val="16"/>
              </w:rPr>
            </w:pPr>
            <w:r w:rsidRPr="007642B2">
              <w:rPr>
                <w:rFonts w:cs="Arial"/>
                <w:color w:val="0D0D0D" w:themeColor="text1" w:themeTint="F2"/>
                <w:sz w:val="16"/>
                <w:szCs w:val="16"/>
              </w:rPr>
              <w:t xml:space="preserve">TOTAL = </w:t>
            </w:r>
            <w:r w:rsidR="002B7875" w:rsidRPr="007642B2">
              <w:rPr>
                <w:rFonts w:cs="Arial"/>
                <w:color w:val="0D0D0D" w:themeColor="text1" w:themeTint="F2"/>
                <w:sz w:val="16"/>
                <w:szCs w:val="16"/>
              </w:rPr>
              <w:t>£</w:t>
            </w:r>
            <w:r w:rsidR="004B59C5">
              <w:rPr>
                <w:rFonts w:cs="Arial"/>
                <w:color w:val="0D0D0D" w:themeColor="text1" w:themeTint="F2"/>
                <w:sz w:val="16"/>
                <w:szCs w:val="16"/>
              </w:rPr>
              <w:t>8,661</w:t>
            </w:r>
          </w:p>
        </w:tc>
        <w:tc>
          <w:tcPr>
            <w:tcW w:w="2551" w:type="dxa"/>
          </w:tcPr>
          <w:p w14:paraId="41700F1B" w14:textId="77777777" w:rsidR="009C2406" w:rsidRPr="005641F3" w:rsidRDefault="009C2406" w:rsidP="009C2406">
            <w:pPr>
              <w:spacing w:line="288" w:lineRule="auto"/>
              <w:rPr>
                <w:rFonts w:cs="Arial"/>
                <w:color w:val="0D0D0D" w:themeColor="text1" w:themeTint="F2"/>
                <w:sz w:val="16"/>
                <w:szCs w:val="16"/>
              </w:rPr>
            </w:pPr>
          </w:p>
        </w:tc>
      </w:tr>
      <w:tr w:rsidR="0026589A" w:rsidRPr="0004731D" w14:paraId="3BE27BE7" w14:textId="77777777" w:rsidTr="00603579">
        <w:trPr>
          <w:trHeight w:hRule="exact" w:val="3855"/>
        </w:trPr>
        <w:tc>
          <w:tcPr>
            <w:tcW w:w="1668" w:type="dxa"/>
            <w:tcMar>
              <w:top w:w="57" w:type="dxa"/>
              <w:bottom w:w="57" w:type="dxa"/>
            </w:tcMar>
          </w:tcPr>
          <w:p w14:paraId="3E8C7308" w14:textId="77777777"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D (Improve early speaking and development delay)</w:t>
            </w:r>
          </w:p>
          <w:p w14:paraId="2D25C0DE" w14:textId="77777777" w:rsidR="00603579" w:rsidRDefault="00603579" w:rsidP="00EA63A9">
            <w:pPr>
              <w:spacing w:line="288" w:lineRule="auto"/>
              <w:rPr>
                <w:rFonts w:cs="Arial"/>
                <w:color w:val="0D0D0D" w:themeColor="text1" w:themeTint="F2"/>
                <w:sz w:val="16"/>
                <w:szCs w:val="16"/>
              </w:rPr>
            </w:pPr>
          </w:p>
          <w:p w14:paraId="1C64CFA7" w14:textId="77777777" w:rsidR="00603579" w:rsidRDefault="00603579" w:rsidP="00EA63A9">
            <w:pPr>
              <w:spacing w:line="288" w:lineRule="auto"/>
              <w:rPr>
                <w:rFonts w:cs="Arial"/>
                <w:color w:val="0D0D0D" w:themeColor="text1" w:themeTint="F2"/>
                <w:sz w:val="16"/>
                <w:szCs w:val="16"/>
              </w:rPr>
            </w:pPr>
          </w:p>
          <w:p w14:paraId="627F0CB0" w14:textId="77777777" w:rsidR="00603579" w:rsidRDefault="00603579" w:rsidP="00EA63A9">
            <w:pPr>
              <w:spacing w:line="288" w:lineRule="auto"/>
              <w:rPr>
                <w:rFonts w:cs="Arial"/>
                <w:color w:val="0D0D0D" w:themeColor="text1" w:themeTint="F2"/>
                <w:sz w:val="16"/>
                <w:szCs w:val="16"/>
              </w:rPr>
            </w:pPr>
          </w:p>
          <w:p w14:paraId="3F169FAB" w14:textId="77777777" w:rsidR="00603579" w:rsidRDefault="00603579" w:rsidP="00EA63A9">
            <w:pPr>
              <w:spacing w:line="288" w:lineRule="auto"/>
              <w:rPr>
                <w:rFonts w:cs="Arial"/>
                <w:color w:val="0D0D0D" w:themeColor="text1" w:themeTint="F2"/>
                <w:sz w:val="16"/>
                <w:szCs w:val="16"/>
              </w:rPr>
            </w:pPr>
          </w:p>
          <w:p w14:paraId="61F833E4" w14:textId="77777777" w:rsidR="00603579" w:rsidRDefault="00603579" w:rsidP="00EA63A9">
            <w:pPr>
              <w:spacing w:line="288" w:lineRule="auto"/>
              <w:rPr>
                <w:rFonts w:cs="Arial"/>
                <w:color w:val="0D0D0D" w:themeColor="text1" w:themeTint="F2"/>
                <w:sz w:val="16"/>
                <w:szCs w:val="16"/>
              </w:rPr>
            </w:pPr>
          </w:p>
          <w:p w14:paraId="09EBAAB1" w14:textId="77777777" w:rsidR="00603579" w:rsidRDefault="00603579" w:rsidP="00EA63A9">
            <w:pPr>
              <w:spacing w:line="288" w:lineRule="auto"/>
              <w:rPr>
                <w:rFonts w:cs="Arial"/>
                <w:color w:val="0D0D0D" w:themeColor="text1" w:themeTint="F2"/>
                <w:sz w:val="16"/>
                <w:szCs w:val="16"/>
              </w:rPr>
            </w:pPr>
          </w:p>
          <w:p w14:paraId="30FFFB41" w14:textId="77777777" w:rsidR="00603579" w:rsidRDefault="00603579" w:rsidP="00EA63A9">
            <w:pPr>
              <w:spacing w:line="288" w:lineRule="auto"/>
              <w:rPr>
                <w:rFonts w:cs="Arial"/>
                <w:color w:val="0D0D0D" w:themeColor="text1" w:themeTint="F2"/>
                <w:sz w:val="16"/>
                <w:szCs w:val="16"/>
              </w:rPr>
            </w:pPr>
          </w:p>
          <w:p w14:paraId="6756B3DE" w14:textId="77777777" w:rsidR="00603579" w:rsidRDefault="00603579" w:rsidP="00EA63A9">
            <w:pPr>
              <w:spacing w:line="288" w:lineRule="auto"/>
              <w:rPr>
                <w:rFonts w:cs="Arial"/>
                <w:color w:val="0D0D0D" w:themeColor="text1" w:themeTint="F2"/>
                <w:sz w:val="16"/>
                <w:szCs w:val="16"/>
              </w:rPr>
            </w:pPr>
          </w:p>
          <w:p w14:paraId="043F41E4" w14:textId="77777777" w:rsidR="00603579" w:rsidRDefault="00603579" w:rsidP="00EA63A9">
            <w:pPr>
              <w:spacing w:line="288" w:lineRule="auto"/>
              <w:rPr>
                <w:rFonts w:cs="Arial"/>
                <w:color w:val="0D0D0D" w:themeColor="text1" w:themeTint="F2"/>
                <w:sz w:val="16"/>
                <w:szCs w:val="16"/>
              </w:rPr>
            </w:pPr>
          </w:p>
          <w:p w14:paraId="09CF6D12" w14:textId="77777777" w:rsidR="00603579" w:rsidRDefault="00603579" w:rsidP="00EA63A9">
            <w:pPr>
              <w:spacing w:line="288" w:lineRule="auto"/>
              <w:rPr>
                <w:rFonts w:cs="Arial"/>
                <w:color w:val="0D0D0D" w:themeColor="text1" w:themeTint="F2"/>
                <w:sz w:val="16"/>
                <w:szCs w:val="16"/>
              </w:rPr>
            </w:pPr>
          </w:p>
          <w:p w14:paraId="75980994" w14:textId="77777777" w:rsidR="00603579" w:rsidRDefault="00603579" w:rsidP="00EA63A9">
            <w:pPr>
              <w:spacing w:line="288" w:lineRule="auto"/>
              <w:rPr>
                <w:rFonts w:cs="Arial"/>
                <w:color w:val="0D0D0D" w:themeColor="text1" w:themeTint="F2"/>
                <w:sz w:val="16"/>
                <w:szCs w:val="16"/>
              </w:rPr>
            </w:pPr>
          </w:p>
          <w:p w14:paraId="64B45BE3" w14:textId="77777777" w:rsidR="00603579" w:rsidRDefault="00603579" w:rsidP="00EA63A9">
            <w:pPr>
              <w:spacing w:line="288" w:lineRule="auto"/>
              <w:rPr>
                <w:rFonts w:cs="Arial"/>
                <w:color w:val="0D0D0D" w:themeColor="text1" w:themeTint="F2"/>
                <w:sz w:val="16"/>
                <w:szCs w:val="16"/>
              </w:rPr>
            </w:pPr>
          </w:p>
          <w:p w14:paraId="76360DAB" w14:textId="77777777" w:rsidR="00603579" w:rsidRDefault="00603579" w:rsidP="00EA63A9">
            <w:pPr>
              <w:spacing w:line="288" w:lineRule="auto"/>
              <w:rPr>
                <w:rFonts w:cs="Arial"/>
                <w:color w:val="0D0D0D" w:themeColor="text1" w:themeTint="F2"/>
                <w:sz w:val="16"/>
                <w:szCs w:val="16"/>
              </w:rPr>
            </w:pPr>
          </w:p>
          <w:p w14:paraId="12B76324" w14:textId="77777777" w:rsidR="00603579" w:rsidRPr="007F07B2" w:rsidRDefault="00603579" w:rsidP="00EA63A9">
            <w:pPr>
              <w:spacing w:line="288" w:lineRule="auto"/>
              <w:rPr>
                <w:rFonts w:cs="Arial"/>
                <w:color w:val="0D0D0D" w:themeColor="text1" w:themeTint="F2"/>
                <w:sz w:val="16"/>
                <w:szCs w:val="16"/>
              </w:rPr>
            </w:pPr>
          </w:p>
        </w:tc>
        <w:tc>
          <w:tcPr>
            <w:tcW w:w="2976" w:type="dxa"/>
            <w:tcMar>
              <w:top w:w="57" w:type="dxa"/>
              <w:bottom w:w="57" w:type="dxa"/>
            </w:tcMar>
          </w:tcPr>
          <w:p w14:paraId="20632609" w14:textId="77777777" w:rsidR="0026589A" w:rsidRPr="00D8255D" w:rsidRDefault="0026589A" w:rsidP="00D8255D">
            <w:pPr>
              <w:pStyle w:val="ListParagraph"/>
              <w:numPr>
                <w:ilvl w:val="0"/>
                <w:numId w:val="11"/>
              </w:numPr>
              <w:spacing w:after="0"/>
              <w:rPr>
                <w:rFonts w:cs="Arial"/>
                <w:sz w:val="16"/>
                <w:szCs w:val="16"/>
              </w:rPr>
            </w:pPr>
            <w:r w:rsidRPr="00D8255D">
              <w:rPr>
                <w:rFonts w:cs="Arial"/>
                <w:sz w:val="16"/>
                <w:szCs w:val="16"/>
              </w:rPr>
              <w:t>‘Early Talk Boost’ intervention in Nursery and Reception for targeted pupils.</w:t>
            </w:r>
          </w:p>
          <w:p w14:paraId="16B6E576" w14:textId="77777777" w:rsidR="0026589A" w:rsidRPr="007F07B2" w:rsidRDefault="0026589A" w:rsidP="00EA63A9">
            <w:pPr>
              <w:spacing w:line="288" w:lineRule="auto"/>
              <w:rPr>
                <w:rFonts w:cs="Arial"/>
                <w:color w:val="0D0D0D" w:themeColor="text1" w:themeTint="F2"/>
                <w:sz w:val="16"/>
                <w:szCs w:val="16"/>
              </w:rPr>
            </w:pPr>
          </w:p>
          <w:p w14:paraId="018DB092" w14:textId="77777777" w:rsidR="0026589A" w:rsidRPr="007F07B2" w:rsidRDefault="0026589A" w:rsidP="00EA63A9">
            <w:pPr>
              <w:spacing w:line="288" w:lineRule="auto"/>
              <w:rPr>
                <w:rFonts w:cs="Arial"/>
                <w:color w:val="0D0D0D" w:themeColor="text1" w:themeTint="F2"/>
                <w:sz w:val="16"/>
                <w:szCs w:val="16"/>
              </w:rPr>
            </w:pPr>
          </w:p>
          <w:p w14:paraId="33BB7634" w14:textId="77777777" w:rsidR="0026589A" w:rsidRPr="007F07B2" w:rsidRDefault="0026589A" w:rsidP="00EA63A9">
            <w:pPr>
              <w:spacing w:line="288" w:lineRule="auto"/>
              <w:rPr>
                <w:rFonts w:cs="Arial"/>
                <w:color w:val="0D0D0D" w:themeColor="text1" w:themeTint="F2"/>
                <w:sz w:val="16"/>
                <w:szCs w:val="16"/>
              </w:rPr>
            </w:pPr>
          </w:p>
        </w:tc>
        <w:tc>
          <w:tcPr>
            <w:tcW w:w="2835" w:type="dxa"/>
            <w:tcMar>
              <w:top w:w="57" w:type="dxa"/>
              <w:bottom w:w="57" w:type="dxa"/>
            </w:tcMar>
          </w:tcPr>
          <w:p w14:paraId="39B28654" w14:textId="77777777" w:rsidR="0026589A"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26589A">
              <w:rPr>
                <w:rFonts w:cs="Arial"/>
                <w:color w:val="0D0D0D" w:themeColor="text1" w:themeTint="F2"/>
                <w:sz w:val="16"/>
                <w:szCs w:val="16"/>
              </w:rPr>
              <w:t xml:space="preserve">: NFER Building Block 3 – High quality teaching for all. EEF Research – Early Years Intervention (+5 months), </w:t>
            </w:r>
            <w:r w:rsidR="0018228C">
              <w:rPr>
                <w:rFonts w:cs="Arial"/>
                <w:color w:val="0D0D0D" w:themeColor="text1" w:themeTint="F2"/>
                <w:sz w:val="16"/>
                <w:szCs w:val="16"/>
              </w:rPr>
              <w:t xml:space="preserve">Oral language interventions (+5 months), </w:t>
            </w:r>
            <w:r w:rsidR="0026589A">
              <w:rPr>
                <w:rFonts w:cs="Arial"/>
                <w:color w:val="0D0D0D" w:themeColor="text1" w:themeTint="F2"/>
                <w:sz w:val="16"/>
                <w:szCs w:val="16"/>
              </w:rPr>
              <w:t>Phonics (+4 months).</w:t>
            </w:r>
          </w:p>
          <w:p w14:paraId="10D816E7" w14:textId="77777777" w:rsidR="0026589A" w:rsidRDefault="0026589A" w:rsidP="00EA63A9">
            <w:pPr>
              <w:spacing w:line="288" w:lineRule="auto"/>
              <w:rPr>
                <w:rFonts w:cs="Arial"/>
                <w:color w:val="0D0D0D" w:themeColor="text1" w:themeTint="F2"/>
                <w:sz w:val="16"/>
                <w:szCs w:val="16"/>
              </w:rPr>
            </w:pPr>
          </w:p>
          <w:p w14:paraId="4CF3578F" w14:textId="77777777" w:rsidR="0026589A" w:rsidRPr="007F07B2"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000541B6">
              <w:rPr>
                <w:rFonts w:cs="Arial"/>
                <w:color w:val="0D0D0D" w:themeColor="text1" w:themeTint="F2"/>
                <w:sz w:val="16"/>
                <w:szCs w:val="16"/>
              </w:rPr>
              <w:t>Early Talk Boost has had significantly positive results when used in school last year. Data and internal observations in EYFS continue to indicate speech and language issues on entry, particularly for a number of PP eligible pupils.</w:t>
            </w:r>
          </w:p>
        </w:tc>
        <w:tc>
          <w:tcPr>
            <w:tcW w:w="2694" w:type="dxa"/>
            <w:tcMar>
              <w:top w:w="57" w:type="dxa"/>
              <w:bottom w:w="57" w:type="dxa"/>
            </w:tcMar>
          </w:tcPr>
          <w:p w14:paraId="2E72F945" w14:textId="77777777" w:rsidR="00A70A4C" w:rsidRDefault="005C72DD" w:rsidP="00A70A4C">
            <w:pPr>
              <w:pStyle w:val="ListParagraph"/>
              <w:numPr>
                <w:ilvl w:val="0"/>
                <w:numId w:val="26"/>
              </w:numPr>
              <w:spacing w:after="0"/>
              <w:rPr>
                <w:rFonts w:cs="Arial"/>
                <w:sz w:val="16"/>
                <w:szCs w:val="16"/>
              </w:rPr>
            </w:pPr>
            <w:r>
              <w:rPr>
                <w:rFonts w:cs="Arial"/>
                <w:sz w:val="16"/>
                <w:szCs w:val="16"/>
              </w:rPr>
              <w:t>Use</w:t>
            </w:r>
            <w:r w:rsidR="00A70A4C">
              <w:rPr>
                <w:rFonts w:cs="Arial"/>
                <w:sz w:val="16"/>
                <w:szCs w:val="16"/>
              </w:rPr>
              <w:t xml:space="preserve"> of pre- and post-intervention assessments to evaluate intervention impact.</w:t>
            </w:r>
          </w:p>
          <w:p w14:paraId="0BD18A43" w14:textId="77777777"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14:paraId="00B1D6AE" w14:textId="77777777"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14:paraId="41857660" w14:textId="77777777"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14:paraId="381B1E50" w14:textId="77777777" w:rsidR="00A70A4C" w:rsidRDefault="00A70A4C" w:rsidP="00A70A4C">
            <w:pPr>
              <w:pStyle w:val="ListParagraph"/>
              <w:numPr>
                <w:ilvl w:val="0"/>
                <w:numId w:val="26"/>
              </w:numPr>
              <w:spacing w:after="0"/>
              <w:rPr>
                <w:rFonts w:cs="Arial"/>
                <w:sz w:val="16"/>
                <w:szCs w:val="16"/>
              </w:rPr>
            </w:pPr>
            <w:r>
              <w:rPr>
                <w:rFonts w:cs="Arial"/>
                <w:sz w:val="16"/>
                <w:szCs w:val="16"/>
              </w:rPr>
              <w:t>Ensure all resources are required.</w:t>
            </w:r>
          </w:p>
          <w:p w14:paraId="0366B56A" w14:textId="77777777"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14:paraId="164A4886" w14:textId="77777777" w:rsidR="0026589A"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p w14:paraId="3ACD0C2E" w14:textId="77777777" w:rsidR="00A70A4C" w:rsidRPr="00A70A4C" w:rsidRDefault="00A70A4C" w:rsidP="00A70A4C">
            <w:pPr>
              <w:pStyle w:val="ListParagraph"/>
              <w:numPr>
                <w:ilvl w:val="0"/>
                <w:numId w:val="26"/>
              </w:numPr>
              <w:spacing w:after="0"/>
              <w:rPr>
                <w:rFonts w:cs="Arial"/>
                <w:sz w:val="16"/>
                <w:szCs w:val="16"/>
              </w:rPr>
            </w:pPr>
            <w:r>
              <w:rPr>
                <w:rFonts w:cs="Arial"/>
                <w:sz w:val="16"/>
                <w:szCs w:val="16"/>
              </w:rPr>
              <w:t>Monitor learning records.</w:t>
            </w:r>
          </w:p>
        </w:tc>
        <w:tc>
          <w:tcPr>
            <w:tcW w:w="2693" w:type="dxa"/>
            <w:gridSpan w:val="2"/>
          </w:tcPr>
          <w:p w14:paraId="67590FD5" w14:textId="77777777"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Lead: EYFS lead</w:t>
            </w:r>
            <w:r w:rsidR="00797E1B">
              <w:rPr>
                <w:rFonts w:cs="Arial"/>
                <w:color w:val="0D0D0D" w:themeColor="text1" w:themeTint="F2"/>
                <w:sz w:val="16"/>
                <w:szCs w:val="16"/>
              </w:rPr>
              <w:t>/SENCO</w:t>
            </w:r>
          </w:p>
          <w:p w14:paraId="5EC15763" w14:textId="77777777" w:rsidR="0026589A" w:rsidRDefault="0026589A" w:rsidP="00EA63A9">
            <w:pPr>
              <w:spacing w:line="288" w:lineRule="auto"/>
              <w:rPr>
                <w:rFonts w:cs="Arial"/>
                <w:color w:val="0D0D0D" w:themeColor="text1" w:themeTint="F2"/>
                <w:sz w:val="16"/>
                <w:szCs w:val="16"/>
              </w:rPr>
            </w:pPr>
          </w:p>
          <w:p w14:paraId="3A425837" w14:textId="77777777" w:rsidR="00D8255D" w:rsidRPr="00D8255D" w:rsidRDefault="0026589A" w:rsidP="00D8255D">
            <w:pPr>
              <w:pStyle w:val="ListParagraph"/>
              <w:numPr>
                <w:ilvl w:val="0"/>
                <w:numId w:val="11"/>
              </w:numPr>
              <w:spacing w:after="0"/>
              <w:rPr>
                <w:rFonts w:cs="Arial"/>
                <w:sz w:val="16"/>
                <w:szCs w:val="16"/>
              </w:rPr>
            </w:pPr>
            <w:r w:rsidRPr="00D8255D">
              <w:rPr>
                <w:rFonts w:cs="Arial"/>
                <w:sz w:val="16"/>
                <w:szCs w:val="16"/>
              </w:rPr>
              <w:t>1 x learning assistant a.m.</w:t>
            </w:r>
            <w:r w:rsidR="00D8255D" w:rsidRPr="00D8255D">
              <w:rPr>
                <w:rFonts w:cs="Arial"/>
                <w:sz w:val="16"/>
                <w:szCs w:val="16"/>
              </w:rPr>
              <w:t xml:space="preserve"> in EYFS to deliver intervention</w:t>
            </w:r>
            <w:r w:rsidRPr="00D8255D">
              <w:rPr>
                <w:rFonts w:cs="Arial"/>
                <w:sz w:val="16"/>
                <w:szCs w:val="16"/>
              </w:rPr>
              <w:t xml:space="preserve"> </w:t>
            </w:r>
            <w:r w:rsidR="00D8255D" w:rsidRPr="00D8255D">
              <w:rPr>
                <w:rFonts w:cs="Arial"/>
                <w:sz w:val="16"/>
                <w:szCs w:val="16"/>
              </w:rPr>
              <w:t>(cost quantified in earlier box)</w:t>
            </w:r>
          </w:p>
          <w:p w14:paraId="1E3F1B5C" w14:textId="77777777" w:rsidR="00D8255D" w:rsidRPr="00D8255D" w:rsidRDefault="00D8255D" w:rsidP="00D8255D">
            <w:pPr>
              <w:pStyle w:val="ListParagraph"/>
              <w:numPr>
                <w:ilvl w:val="0"/>
                <w:numId w:val="11"/>
              </w:numPr>
              <w:spacing w:after="0"/>
              <w:rPr>
                <w:rFonts w:cs="Arial"/>
                <w:sz w:val="16"/>
                <w:szCs w:val="16"/>
              </w:rPr>
            </w:pPr>
            <w:r w:rsidRPr="00D8255D">
              <w:rPr>
                <w:rFonts w:cs="Arial"/>
                <w:sz w:val="16"/>
                <w:szCs w:val="16"/>
              </w:rPr>
              <w:t>No further training or resource costs.</w:t>
            </w:r>
          </w:p>
          <w:p w14:paraId="7609690B" w14:textId="77777777" w:rsidR="0026589A" w:rsidRDefault="0026589A" w:rsidP="00EA63A9">
            <w:pPr>
              <w:spacing w:line="288" w:lineRule="auto"/>
              <w:rPr>
                <w:rFonts w:cs="Arial"/>
                <w:color w:val="0D0D0D" w:themeColor="text1" w:themeTint="F2"/>
                <w:sz w:val="16"/>
                <w:szCs w:val="16"/>
              </w:rPr>
            </w:pPr>
          </w:p>
          <w:p w14:paraId="620FB5EB" w14:textId="77777777" w:rsidR="0026589A" w:rsidRDefault="0026589A" w:rsidP="00EA63A9">
            <w:pPr>
              <w:spacing w:line="288" w:lineRule="auto"/>
              <w:rPr>
                <w:rFonts w:cs="Arial"/>
                <w:color w:val="0D0D0D" w:themeColor="text1" w:themeTint="F2"/>
                <w:sz w:val="16"/>
                <w:szCs w:val="16"/>
              </w:rPr>
            </w:pPr>
          </w:p>
          <w:p w14:paraId="0FC2DA02" w14:textId="77777777" w:rsidR="0026589A" w:rsidRPr="007F07B2" w:rsidRDefault="00273BD9" w:rsidP="00EA63A9">
            <w:pPr>
              <w:spacing w:line="288" w:lineRule="auto"/>
              <w:rPr>
                <w:rFonts w:cs="Arial"/>
                <w:color w:val="0D0D0D" w:themeColor="text1" w:themeTint="F2"/>
                <w:sz w:val="16"/>
                <w:szCs w:val="16"/>
              </w:rPr>
            </w:pPr>
            <w:r>
              <w:rPr>
                <w:rFonts w:cs="Arial"/>
                <w:color w:val="0D0D0D" w:themeColor="text1" w:themeTint="F2"/>
                <w:sz w:val="16"/>
                <w:szCs w:val="16"/>
              </w:rPr>
              <w:t>TOTAL = costs quantified elsewhere</w:t>
            </w:r>
          </w:p>
        </w:tc>
        <w:tc>
          <w:tcPr>
            <w:tcW w:w="2551" w:type="dxa"/>
          </w:tcPr>
          <w:p w14:paraId="413225D7" w14:textId="77777777" w:rsidR="00022189" w:rsidRPr="00022189" w:rsidRDefault="00022189" w:rsidP="00022189">
            <w:pPr>
              <w:spacing w:line="288" w:lineRule="auto"/>
              <w:rPr>
                <w:rFonts w:cs="Arial"/>
                <w:sz w:val="16"/>
              </w:rPr>
            </w:pPr>
          </w:p>
        </w:tc>
      </w:tr>
      <w:tr w:rsidR="0026589A" w:rsidRPr="0004731D" w14:paraId="5F5513D7" w14:textId="77777777" w:rsidTr="00022189">
        <w:trPr>
          <w:trHeight w:hRule="exact" w:val="4752"/>
        </w:trPr>
        <w:tc>
          <w:tcPr>
            <w:tcW w:w="1668" w:type="dxa"/>
            <w:tcMar>
              <w:top w:w="57" w:type="dxa"/>
              <w:bottom w:w="57" w:type="dxa"/>
            </w:tcMar>
          </w:tcPr>
          <w:p w14:paraId="7AB81BBD" w14:textId="77777777"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lastRenderedPageBreak/>
              <w:t>B (Improve KS1 and KS2 mathematics)</w:t>
            </w:r>
          </w:p>
          <w:p w14:paraId="040D252A" w14:textId="77777777" w:rsidR="0026589A" w:rsidRPr="007F07B2" w:rsidRDefault="0026589A" w:rsidP="00EA63A9">
            <w:pPr>
              <w:spacing w:line="288" w:lineRule="auto"/>
              <w:rPr>
                <w:rFonts w:cs="Arial"/>
                <w:color w:val="0D0D0D" w:themeColor="text1" w:themeTint="F2"/>
                <w:sz w:val="16"/>
                <w:szCs w:val="16"/>
              </w:rPr>
            </w:pPr>
          </w:p>
        </w:tc>
        <w:tc>
          <w:tcPr>
            <w:tcW w:w="2976" w:type="dxa"/>
            <w:tcMar>
              <w:top w:w="57" w:type="dxa"/>
              <w:bottom w:w="57" w:type="dxa"/>
            </w:tcMar>
          </w:tcPr>
          <w:p w14:paraId="07576758" w14:textId="77777777" w:rsidR="001D30B5" w:rsidRDefault="001D30B5" w:rsidP="00EA63A9">
            <w:pPr>
              <w:pStyle w:val="ListParagraph"/>
              <w:numPr>
                <w:ilvl w:val="0"/>
                <w:numId w:val="9"/>
              </w:numPr>
              <w:spacing w:after="0"/>
              <w:rPr>
                <w:rFonts w:cs="Arial"/>
                <w:sz w:val="16"/>
                <w:szCs w:val="16"/>
              </w:rPr>
            </w:pPr>
            <w:r>
              <w:rPr>
                <w:rFonts w:cs="Arial"/>
                <w:sz w:val="16"/>
                <w:szCs w:val="16"/>
              </w:rPr>
              <w:t>Identify, and implement, appropriate replacement for 1</w:t>
            </w:r>
            <w:r w:rsidRPr="001D30B5">
              <w:rPr>
                <w:rFonts w:cs="Arial"/>
                <w:sz w:val="16"/>
                <w:szCs w:val="16"/>
                <w:vertAlign w:val="superscript"/>
              </w:rPr>
              <w:t>st</w:t>
            </w:r>
            <w:r>
              <w:rPr>
                <w:rFonts w:cs="Arial"/>
                <w:sz w:val="16"/>
                <w:szCs w:val="16"/>
              </w:rPr>
              <w:t>Class@Number to support KS1 struggling pupils</w:t>
            </w:r>
          </w:p>
          <w:p w14:paraId="3F245F74" w14:textId="77777777" w:rsidR="0026589A" w:rsidRDefault="0026589A" w:rsidP="00EA63A9">
            <w:pPr>
              <w:pStyle w:val="ListParagraph"/>
              <w:numPr>
                <w:ilvl w:val="0"/>
                <w:numId w:val="9"/>
              </w:numPr>
              <w:spacing w:after="0"/>
              <w:rPr>
                <w:rFonts w:cs="Arial"/>
                <w:sz w:val="16"/>
                <w:szCs w:val="16"/>
              </w:rPr>
            </w:pPr>
            <w:r w:rsidRPr="00FB61EA">
              <w:rPr>
                <w:rFonts w:cs="Arial"/>
                <w:sz w:val="16"/>
                <w:szCs w:val="16"/>
              </w:rPr>
              <w:t>Targ</w:t>
            </w:r>
            <w:r w:rsidR="001D30B5">
              <w:rPr>
                <w:rFonts w:cs="Arial"/>
                <w:sz w:val="16"/>
                <w:szCs w:val="16"/>
              </w:rPr>
              <w:t>eted breakfast booster classes (ARE and GD) for Year 6 in Spring 2/Summer 1</w:t>
            </w:r>
          </w:p>
          <w:p w14:paraId="716EBFBA" w14:textId="77777777" w:rsidR="005C72DD" w:rsidRDefault="005C72DD" w:rsidP="00EA63A9">
            <w:pPr>
              <w:pStyle w:val="ListParagraph"/>
              <w:numPr>
                <w:ilvl w:val="0"/>
                <w:numId w:val="9"/>
              </w:numPr>
              <w:spacing w:after="0"/>
              <w:rPr>
                <w:rFonts w:cs="Arial"/>
                <w:sz w:val="16"/>
                <w:szCs w:val="16"/>
              </w:rPr>
            </w:pPr>
            <w:r>
              <w:rPr>
                <w:rFonts w:cs="Arial"/>
                <w:sz w:val="16"/>
                <w:szCs w:val="16"/>
              </w:rPr>
              <w:t>Targeted additional after-school tuition</w:t>
            </w:r>
            <w:r w:rsidR="009D636D">
              <w:rPr>
                <w:rFonts w:cs="Arial"/>
                <w:sz w:val="16"/>
                <w:szCs w:val="16"/>
              </w:rPr>
              <w:t xml:space="preserve"> and personalised homework</w:t>
            </w:r>
            <w:r>
              <w:rPr>
                <w:rFonts w:cs="Arial"/>
                <w:sz w:val="16"/>
                <w:szCs w:val="16"/>
              </w:rPr>
              <w:t xml:space="preserve"> for PP eligible pupils </w:t>
            </w:r>
            <w:r w:rsidR="009D636D">
              <w:rPr>
                <w:rFonts w:cs="Arial"/>
                <w:sz w:val="16"/>
                <w:szCs w:val="16"/>
              </w:rPr>
              <w:t xml:space="preserve">in Year 6 </w:t>
            </w:r>
            <w:r>
              <w:rPr>
                <w:rFonts w:cs="Arial"/>
                <w:sz w:val="16"/>
                <w:szCs w:val="16"/>
              </w:rPr>
              <w:t xml:space="preserve">via </w:t>
            </w:r>
            <w:r w:rsidRPr="000541B6">
              <w:rPr>
                <w:rFonts w:cs="Arial"/>
                <w:sz w:val="16"/>
                <w:szCs w:val="16"/>
              </w:rPr>
              <w:t>Kumon</w:t>
            </w:r>
            <w:r>
              <w:rPr>
                <w:rFonts w:cs="Arial"/>
                <w:sz w:val="16"/>
                <w:szCs w:val="16"/>
              </w:rPr>
              <w:t xml:space="preserve"> tutoring centre.</w:t>
            </w:r>
          </w:p>
          <w:p w14:paraId="40BE3390" w14:textId="77777777" w:rsidR="001D30B5" w:rsidRPr="00FB61EA" w:rsidRDefault="001D30B5" w:rsidP="00EA63A9">
            <w:pPr>
              <w:pStyle w:val="ListParagraph"/>
              <w:numPr>
                <w:ilvl w:val="0"/>
                <w:numId w:val="9"/>
              </w:numPr>
              <w:spacing w:after="0"/>
              <w:rPr>
                <w:rFonts w:cs="Arial"/>
                <w:sz w:val="16"/>
                <w:szCs w:val="16"/>
              </w:rPr>
            </w:pPr>
            <w:r>
              <w:rPr>
                <w:rFonts w:cs="Arial"/>
                <w:sz w:val="16"/>
                <w:szCs w:val="16"/>
              </w:rPr>
              <w:t>As above, for two targeted pupils elsewhere in KS2, as part of a wider focused strategy for said pupils</w:t>
            </w:r>
          </w:p>
        </w:tc>
        <w:tc>
          <w:tcPr>
            <w:tcW w:w="2835" w:type="dxa"/>
            <w:tcMar>
              <w:top w:w="57" w:type="dxa"/>
              <w:bottom w:w="57" w:type="dxa"/>
            </w:tcMar>
          </w:tcPr>
          <w:p w14:paraId="5BCCF1DA" w14:textId="77777777" w:rsidR="0026589A"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26589A">
              <w:rPr>
                <w:rFonts w:cs="Arial"/>
                <w:color w:val="0D0D0D" w:themeColor="text1" w:themeTint="F2"/>
                <w:sz w:val="16"/>
                <w:szCs w:val="16"/>
              </w:rPr>
              <w:t xml:space="preserve">: NFER Building Block 5 – Deploy staff effectively. EEF Research – </w:t>
            </w:r>
            <w:r w:rsidR="009D636D">
              <w:rPr>
                <w:rFonts w:cs="Arial"/>
                <w:color w:val="0D0D0D" w:themeColor="text1" w:themeTint="F2"/>
                <w:sz w:val="16"/>
                <w:szCs w:val="16"/>
              </w:rPr>
              <w:t>Small group tuition (+</w:t>
            </w:r>
            <w:r w:rsidR="00796A71">
              <w:rPr>
                <w:rFonts w:cs="Arial"/>
                <w:color w:val="0D0D0D" w:themeColor="text1" w:themeTint="F2"/>
                <w:sz w:val="16"/>
                <w:szCs w:val="16"/>
              </w:rPr>
              <w:t>4 months), homework (+3 months), One to one tuition (+5 months).</w:t>
            </w:r>
          </w:p>
          <w:p w14:paraId="60673087" w14:textId="77777777" w:rsidR="0026589A" w:rsidRDefault="0026589A" w:rsidP="00EA63A9">
            <w:pPr>
              <w:spacing w:line="288" w:lineRule="auto"/>
              <w:rPr>
                <w:rFonts w:cs="Arial"/>
                <w:color w:val="0D0D0D" w:themeColor="text1" w:themeTint="F2"/>
                <w:sz w:val="16"/>
                <w:szCs w:val="16"/>
              </w:rPr>
            </w:pPr>
          </w:p>
          <w:p w14:paraId="71BDA04E" w14:textId="77777777" w:rsidR="0026589A" w:rsidRPr="007F07B2" w:rsidRDefault="00797E1B" w:rsidP="00EA63A9">
            <w:pPr>
              <w:spacing w:line="288" w:lineRule="auto"/>
              <w:rPr>
                <w:rFonts w:cs="Arial"/>
                <w:color w:val="0D0D0D" w:themeColor="text1" w:themeTint="F2"/>
                <w:sz w:val="16"/>
                <w:szCs w:val="16"/>
              </w:rPr>
            </w:pPr>
            <w:r>
              <w:rPr>
                <w:rFonts w:cs="Arial"/>
                <w:color w:val="0D0D0D" w:themeColor="text1" w:themeTint="F2"/>
                <w:sz w:val="16"/>
                <w:szCs w:val="16"/>
              </w:rPr>
              <w:t xml:space="preserve">Rationale: Previous and current data shows a continuing need to raise attainment for PP pupils. Data shows that </w:t>
            </w:r>
            <w:r w:rsidR="009D636D">
              <w:rPr>
                <w:rFonts w:cs="Arial"/>
                <w:color w:val="0D0D0D" w:themeColor="text1" w:themeTint="F2"/>
                <w:sz w:val="16"/>
                <w:szCs w:val="16"/>
              </w:rPr>
              <w:t xml:space="preserve">a number of PP eligible pupils in Year 6 are behind expectations and need accelerated progress </w:t>
            </w:r>
            <w:r>
              <w:rPr>
                <w:rFonts w:cs="Arial"/>
                <w:color w:val="0D0D0D" w:themeColor="text1" w:themeTint="F2"/>
                <w:sz w:val="16"/>
                <w:szCs w:val="16"/>
              </w:rPr>
              <w:t>to achieve ARE in mathematics.</w:t>
            </w:r>
            <w:r w:rsidR="001D30B5">
              <w:rPr>
                <w:rFonts w:cs="Arial"/>
                <w:color w:val="0D0D0D" w:themeColor="text1" w:themeTint="F2"/>
                <w:sz w:val="16"/>
                <w:szCs w:val="16"/>
              </w:rPr>
              <w:t xml:space="preserve"> Use of Kumon tutoring last year indicated that, of the 8 pupils with 6 months involvement, 5 achieved ARE standards whilst all 8 made substantial progress from September baselines. Therefore, this provision will continue.</w:t>
            </w:r>
          </w:p>
          <w:p w14:paraId="12BBB471" w14:textId="77777777" w:rsidR="0026589A" w:rsidRPr="007F07B2" w:rsidRDefault="0026589A" w:rsidP="00EA63A9">
            <w:pPr>
              <w:spacing w:line="288" w:lineRule="auto"/>
              <w:rPr>
                <w:rFonts w:cs="Arial"/>
                <w:color w:val="0D0D0D" w:themeColor="text1" w:themeTint="F2"/>
                <w:sz w:val="16"/>
                <w:szCs w:val="16"/>
              </w:rPr>
            </w:pPr>
          </w:p>
        </w:tc>
        <w:tc>
          <w:tcPr>
            <w:tcW w:w="2694" w:type="dxa"/>
            <w:tcMar>
              <w:top w:w="57" w:type="dxa"/>
              <w:bottom w:w="57" w:type="dxa"/>
            </w:tcMar>
          </w:tcPr>
          <w:p w14:paraId="4606204D" w14:textId="77777777" w:rsidR="00A70A4C" w:rsidRDefault="00A70A4C" w:rsidP="00A70A4C">
            <w:pPr>
              <w:pStyle w:val="ListParagraph"/>
              <w:numPr>
                <w:ilvl w:val="0"/>
                <w:numId w:val="26"/>
              </w:numPr>
              <w:spacing w:after="0"/>
              <w:rPr>
                <w:rFonts w:cs="Arial"/>
                <w:sz w:val="16"/>
                <w:szCs w:val="16"/>
              </w:rPr>
            </w:pPr>
            <w:r>
              <w:rPr>
                <w:rFonts w:cs="Arial"/>
                <w:sz w:val="16"/>
                <w:szCs w:val="16"/>
              </w:rPr>
              <w:t>Introduction of pre- and post-intervention assessments to evaluate intervention impact.</w:t>
            </w:r>
          </w:p>
          <w:p w14:paraId="74120E39" w14:textId="77777777"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14:paraId="73B8A241" w14:textId="77777777"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14:paraId="0D359A11" w14:textId="77777777"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14:paraId="5C643ACB" w14:textId="77777777" w:rsidR="00A70A4C" w:rsidRDefault="00A70A4C" w:rsidP="00A70A4C">
            <w:pPr>
              <w:pStyle w:val="ListParagraph"/>
              <w:numPr>
                <w:ilvl w:val="0"/>
                <w:numId w:val="26"/>
              </w:numPr>
              <w:spacing w:after="0"/>
              <w:rPr>
                <w:rFonts w:cs="Arial"/>
                <w:sz w:val="16"/>
                <w:szCs w:val="16"/>
              </w:rPr>
            </w:pPr>
            <w:r>
              <w:rPr>
                <w:rFonts w:cs="Arial"/>
                <w:sz w:val="16"/>
                <w:szCs w:val="16"/>
              </w:rPr>
              <w:t>Ensure all resources are required.</w:t>
            </w:r>
          </w:p>
          <w:p w14:paraId="0C305591" w14:textId="77777777"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14:paraId="354F4AA8" w14:textId="77777777" w:rsidR="0026589A"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p w14:paraId="3DEFE49A" w14:textId="77777777" w:rsidR="001D30B5" w:rsidRPr="001D30B5" w:rsidRDefault="001D30B5" w:rsidP="001D30B5">
            <w:pPr>
              <w:pStyle w:val="ListParagraph"/>
              <w:numPr>
                <w:ilvl w:val="0"/>
                <w:numId w:val="26"/>
              </w:numPr>
              <w:spacing w:after="0"/>
              <w:rPr>
                <w:rFonts w:cs="Arial"/>
                <w:sz w:val="16"/>
                <w:szCs w:val="16"/>
              </w:rPr>
            </w:pPr>
            <w:r>
              <w:rPr>
                <w:rFonts w:cs="Arial"/>
                <w:sz w:val="16"/>
                <w:szCs w:val="16"/>
              </w:rPr>
              <w:t>Regular reports from Kumon tutoring provision.</w:t>
            </w:r>
          </w:p>
        </w:tc>
        <w:tc>
          <w:tcPr>
            <w:tcW w:w="2693" w:type="dxa"/>
            <w:gridSpan w:val="2"/>
          </w:tcPr>
          <w:p w14:paraId="3721AC0E" w14:textId="77777777" w:rsidR="0026589A" w:rsidRDefault="0026589A" w:rsidP="00EA63A9">
            <w:pPr>
              <w:spacing w:line="288" w:lineRule="auto"/>
              <w:rPr>
                <w:rFonts w:cs="Arial"/>
                <w:color w:val="0D0D0D" w:themeColor="text1" w:themeTint="F2"/>
                <w:sz w:val="16"/>
                <w:szCs w:val="16"/>
              </w:rPr>
            </w:pPr>
            <w:r>
              <w:rPr>
                <w:rFonts w:cs="Arial"/>
                <w:color w:val="0D0D0D" w:themeColor="text1" w:themeTint="F2"/>
                <w:sz w:val="16"/>
                <w:szCs w:val="16"/>
              </w:rPr>
              <w:t>Lead: Maths lead/SENCO</w:t>
            </w:r>
          </w:p>
          <w:p w14:paraId="21D27333" w14:textId="77777777" w:rsidR="0026589A" w:rsidRPr="007F07B2" w:rsidRDefault="0026589A" w:rsidP="00EA63A9">
            <w:pPr>
              <w:spacing w:line="288" w:lineRule="auto"/>
              <w:rPr>
                <w:rFonts w:cs="Arial"/>
                <w:color w:val="0D0D0D" w:themeColor="text1" w:themeTint="F2"/>
                <w:sz w:val="16"/>
                <w:szCs w:val="16"/>
              </w:rPr>
            </w:pPr>
          </w:p>
          <w:p w14:paraId="219A2466" w14:textId="77777777" w:rsidR="001D30B5" w:rsidRDefault="001D30B5" w:rsidP="005C72DD">
            <w:pPr>
              <w:pStyle w:val="ListParagraph"/>
              <w:numPr>
                <w:ilvl w:val="0"/>
                <w:numId w:val="16"/>
              </w:numPr>
              <w:spacing w:after="0"/>
              <w:rPr>
                <w:rFonts w:cs="Arial"/>
                <w:sz w:val="16"/>
                <w:szCs w:val="16"/>
              </w:rPr>
            </w:pPr>
            <w:r>
              <w:rPr>
                <w:rFonts w:cs="Arial"/>
                <w:sz w:val="16"/>
                <w:szCs w:val="16"/>
              </w:rPr>
              <w:t>New KS1 support (TBC)</w:t>
            </w:r>
          </w:p>
          <w:p w14:paraId="317331BA" w14:textId="77777777" w:rsidR="0026589A" w:rsidRPr="000839C1" w:rsidRDefault="00213AD6" w:rsidP="005C72DD">
            <w:pPr>
              <w:pStyle w:val="ListParagraph"/>
              <w:numPr>
                <w:ilvl w:val="0"/>
                <w:numId w:val="16"/>
              </w:numPr>
              <w:spacing w:after="0"/>
              <w:rPr>
                <w:rFonts w:cs="Arial"/>
                <w:sz w:val="16"/>
                <w:szCs w:val="16"/>
              </w:rPr>
            </w:pPr>
            <w:r w:rsidRPr="000839C1">
              <w:rPr>
                <w:rFonts w:cs="Arial"/>
                <w:sz w:val="16"/>
                <w:szCs w:val="16"/>
              </w:rPr>
              <w:t xml:space="preserve">‘Greater Depth’ </w:t>
            </w:r>
            <w:r w:rsidR="0026589A" w:rsidRPr="000839C1">
              <w:rPr>
                <w:rFonts w:cs="Arial"/>
                <w:sz w:val="16"/>
                <w:szCs w:val="16"/>
              </w:rPr>
              <w:t>Booster classes</w:t>
            </w:r>
            <w:r w:rsidR="005C72DD" w:rsidRPr="000839C1">
              <w:rPr>
                <w:rFonts w:cs="Arial"/>
                <w:sz w:val="16"/>
                <w:szCs w:val="16"/>
              </w:rPr>
              <w:t xml:space="preserve"> provided by qualified teaching </w:t>
            </w:r>
            <w:r w:rsidR="005C72DD" w:rsidRPr="007642B2">
              <w:rPr>
                <w:rFonts w:cs="Arial"/>
                <w:sz w:val="16"/>
                <w:szCs w:val="16"/>
              </w:rPr>
              <w:t>staff</w:t>
            </w:r>
            <w:r w:rsidR="0026589A" w:rsidRPr="007642B2">
              <w:rPr>
                <w:rFonts w:cs="Arial"/>
                <w:sz w:val="16"/>
                <w:szCs w:val="16"/>
              </w:rPr>
              <w:t>: £</w:t>
            </w:r>
            <w:r w:rsidR="008E4314" w:rsidRPr="007642B2">
              <w:rPr>
                <w:rFonts w:cs="Arial"/>
                <w:sz w:val="16"/>
                <w:szCs w:val="16"/>
              </w:rPr>
              <w:t>580</w:t>
            </w:r>
          </w:p>
          <w:p w14:paraId="2B4769CA" w14:textId="77777777" w:rsidR="00213AD6" w:rsidRPr="000839C1" w:rsidRDefault="00213AD6" w:rsidP="00213AD6">
            <w:pPr>
              <w:pStyle w:val="ListParagraph"/>
              <w:numPr>
                <w:ilvl w:val="0"/>
                <w:numId w:val="16"/>
              </w:numPr>
              <w:spacing w:after="0"/>
              <w:rPr>
                <w:rFonts w:cs="Arial"/>
                <w:sz w:val="16"/>
                <w:szCs w:val="16"/>
              </w:rPr>
            </w:pPr>
            <w:r w:rsidRPr="000839C1">
              <w:rPr>
                <w:rFonts w:cs="Arial"/>
                <w:sz w:val="16"/>
                <w:szCs w:val="16"/>
              </w:rPr>
              <w:t xml:space="preserve">‘Expected Standard’ Booster classes provided by qualified teaching </w:t>
            </w:r>
            <w:r w:rsidRPr="007642B2">
              <w:rPr>
                <w:rFonts w:cs="Arial"/>
                <w:sz w:val="16"/>
                <w:szCs w:val="16"/>
              </w:rPr>
              <w:t xml:space="preserve">staff: </w:t>
            </w:r>
            <w:r w:rsidRPr="007642B2">
              <w:rPr>
                <w:rFonts w:cs="Arial"/>
                <w:color w:val="000000" w:themeColor="text1"/>
                <w:sz w:val="16"/>
                <w:szCs w:val="16"/>
              </w:rPr>
              <w:t>£</w:t>
            </w:r>
            <w:r w:rsidR="008E4314" w:rsidRPr="007642B2">
              <w:rPr>
                <w:rFonts w:cs="Arial"/>
                <w:color w:val="000000" w:themeColor="text1"/>
                <w:sz w:val="16"/>
                <w:szCs w:val="16"/>
              </w:rPr>
              <w:t>1949</w:t>
            </w:r>
          </w:p>
          <w:p w14:paraId="6DB22D37" w14:textId="77777777" w:rsidR="005C72DD" w:rsidRDefault="005C72DD" w:rsidP="005C72DD">
            <w:pPr>
              <w:pStyle w:val="ListParagraph"/>
              <w:numPr>
                <w:ilvl w:val="0"/>
                <w:numId w:val="16"/>
              </w:numPr>
              <w:spacing w:after="0"/>
              <w:rPr>
                <w:rFonts w:cs="Arial"/>
                <w:sz w:val="16"/>
                <w:szCs w:val="16"/>
              </w:rPr>
            </w:pPr>
            <w:r w:rsidRPr="00D8255D">
              <w:rPr>
                <w:rFonts w:cs="Arial"/>
                <w:sz w:val="16"/>
                <w:szCs w:val="16"/>
              </w:rPr>
              <w:t xml:space="preserve">1x TA </w:t>
            </w:r>
            <w:r w:rsidRPr="00815596">
              <w:rPr>
                <w:rFonts w:cs="Arial"/>
                <w:sz w:val="16"/>
                <w:szCs w:val="16"/>
              </w:rPr>
              <w:t xml:space="preserve">per year group, per morning (cost quantified in </w:t>
            </w:r>
            <w:r>
              <w:rPr>
                <w:rFonts w:cs="Arial"/>
                <w:sz w:val="16"/>
                <w:szCs w:val="16"/>
              </w:rPr>
              <w:t xml:space="preserve">a </w:t>
            </w:r>
            <w:r w:rsidRPr="00815596">
              <w:rPr>
                <w:rFonts w:cs="Arial"/>
                <w:sz w:val="16"/>
                <w:szCs w:val="16"/>
              </w:rPr>
              <w:t>previous box)</w:t>
            </w:r>
          </w:p>
          <w:p w14:paraId="677D9814" w14:textId="77777777" w:rsidR="00213AD6" w:rsidRPr="00D8255D" w:rsidRDefault="00213AD6" w:rsidP="005C72DD">
            <w:pPr>
              <w:pStyle w:val="ListParagraph"/>
              <w:numPr>
                <w:ilvl w:val="0"/>
                <w:numId w:val="16"/>
              </w:numPr>
              <w:spacing w:after="0"/>
              <w:rPr>
                <w:rFonts w:cs="Arial"/>
                <w:sz w:val="16"/>
                <w:szCs w:val="16"/>
              </w:rPr>
            </w:pPr>
            <w:r>
              <w:rPr>
                <w:rFonts w:cs="Arial"/>
                <w:sz w:val="16"/>
                <w:szCs w:val="16"/>
              </w:rPr>
              <w:t>Kumon tutor</w:t>
            </w:r>
            <w:r w:rsidR="001D30B5">
              <w:rPr>
                <w:rFonts w:cs="Arial"/>
                <w:sz w:val="16"/>
                <w:szCs w:val="16"/>
              </w:rPr>
              <w:t>ing centre places = £720 x 11</w:t>
            </w:r>
            <w:r>
              <w:rPr>
                <w:rFonts w:cs="Arial"/>
                <w:sz w:val="16"/>
                <w:szCs w:val="16"/>
              </w:rPr>
              <w:t xml:space="preserve"> = </w:t>
            </w:r>
            <w:r w:rsidR="001D30B5">
              <w:rPr>
                <w:rFonts w:cs="Arial"/>
                <w:sz w:val="16"/>
                <w:szCs w:val="16"/>
              </w:rPr>
              <w:t>£7,9</w:t>
            </w:r>
            <w:r w:rsidR="000541B6">
              <w:rPr>
                <w:rFonts w:cs="Arial"/>
                <w:sz w:val="16"/>
                <w:szCs w:val="16"/>
              </w:rPr>
              <w:t>20</w:t>
            </w:r>
          </w:p>
          <w:p w14:paraId="58403645" w14:textId="77777777" w:rsidR="00815596" w:rsidRPr="00815596" w:rsidRDefault="00273BD9" w:rsidP="00815596">
            <w:pPr>
              <w:rPr>
                <w:rFonts w:cs="Arial"/>
                <w:sz w:val="16"/>
                <w:szCs w:val="16"/>
              </w:rPr>
            </w:pPr>
            <w:r>
              <w:rPr>
                <w:rFonts w:cs="Arial"/>
                <w:sz w:val="16"/>
                <w:szCs w:val="16"/>
              </w:rPr>
              <w:t>TOTAL = £</w:t>
            </w:r>
            <w:r w:rsidR="001D30B5">
              <w:rPr>
                <w:rFonts w:cs="Arial"/>
                <w:sz w:val="16"/>
                <w:szCs w:val="16"/>
              </w:rPr>
              <w:t>10,449</w:t>
            </w:r>
          </w:p>
        </w:tc>
        <w:tc>
          <w:tcPr>
            <w:tcW w:w="2551" w:type="dxa"/>
          </w:tcPr>
          <w:p w14:paraId="326ECA56" w14:textId="77777777" w:rsidR="008E4314" w:rsidRPr="007F07B2" w:rsidRDefault="008E4314" w:rsidP="001D30B5">
            <w:pPr>
              <w:spacing w:line="288" w:lineRule="auto"/>
              <w:rPr>
                <w:rFonts w:cs="Arial"/>
                <w:b/>
                <w:color w:val="0D0D0D" w:themeColor="text1" w:themeTint="F2"/>
                <w:sz w:val="16"/>
                <w:szCs w:val="16"/>
              </w:rPr>
            </w:pPr>
          </w:p>
        </w:tc>
      </w:tr>
      <w:tr w:rsidR="0026589A" w:rsidRPr="0004731D" w14:paraId="2BA02E88" w14:textId="77777777" w:rsidTr="00152ECF">
        <w:trPr>
          <w:trHeight w:hRule="exact" w:val="4535"/>
        </w:trPr>
        <w:tc>
          <w:tcPr>
            <w:tcW w:w="1668" w:type="dxa"/>
            <w:tcMar>
              <w:top w:w="57" w:type="dxa"/>
              <w:bottom w:w="57" w:type="dxa"/>
            </w:tcMar>
          </w:tcPr>
          <w:p w14:paraId="5DE70DB3" w14:textId="77777777" w:rsidR="0026589A" w:rsidRDefault="0026589A" w:rsidP="00155105">
            <w:pPr>
              <w:spacing w:line="288" w:lineRule="auto"/>
              <w:rPr>
                <w:rFonts w:cs="Arial"/>
                <w:color w:val="0D0D0D" w:themeColor="text1" w:themeTint="F2"/>
                <w:sz w:val="16"/>
                <w:szCs w:val="16"/>
              </w:rPr>
            </w:pPr>
            <w:r>
              <w:rPr>
                <w:rFonts w:cs="Arial"/>
                <w:color w:val="0D0D0D" w:themeColor="text1" w:themeTint="F2"/>
                <w:sz w:val="16"/>
                <w:szCs w:val="16"/>
              </w:rPr>
              <w:t>C (Improve KS2 reading)</w:t>
            </w:r>
          </w:p>
        </w:tc>
        <w:tc>
          <w:tcPr>
            <w:tcW w:w="2976" w:type="dxa"/>
            <w:tcMar>
              <w:top w:w="57" w:type="dxa"/>
              <w:bottom w:w="57" w:type="dxa"/>
            </w:tcMar>
          </w:tcPr>
          <w:p w14:paraId="040569C4" w14:textId="77777777" w:rsidR="00797E1B" w:rsidRDefault="00152ECF" w:rsidP="00797E1B">
            <w:pPr>
              <w:pStyle w:val="ListParagraph"/>
              <w:numPr>
                <w:ilvl w:val="0"/>
                <w:numId w:val="9"/>
              </w:numPr>
              <w:spacing w:after="0"/>
              <w:rPr>
                <w:rFonts w:cs="Arial"/>
                <w:sz w:val="16"/>
                <w:szCs w:val="16"/>
              </w:rPr>
            </w:pPr>
            <w:r>
              <w:rPr>
                <w:rFonts w:cs="Arial"/>
                <w:sz w:val="16"/>
                <w:szCs w:val="16"/>
              </w:rPr>
              <w:t>Implement Reading Plus in Key Stage 2 to develop fluency, reading accuracy and comprehension</w:t>
            </w:r>
          </w:p>
          <w:p w14:paraId="5EB74098" w14:textId="77777777" w:rsidR="00152ECF" w:rsidRDefault="00152ECF" w:rsidP="00797E1B">
            <w:pPr>
              <w:pStyle w:val="ListParagraph"/>
              <w:numPr>
                <w:ilvl w:val="0"/>
                <w:numId w:val="9"/>
              </w:numPr>
              <w:spacing w:after="0"/>
              <w:rPr>
                <w:rFonts w:cs="Arial"/>
                <w:sz w:val="16"/>
                <w:szCs w:val="16"/>
              </w:rPr>
            </w:pPr>
            <w:r>
              <w:rPr>
                <w:rFonts w:cs="Arial"/>
                <w:sz w:val="16"/>
                <w:szCs w:val="16"/>
              </w:rPr>
              <w:t>Acquire sufficient technology infrastructure to access Reading Plus</w:t>
            </w:r>
          </w:p>
          <w:p w14:paraId="3735F07E" w14:textId="77777777" w:rsidR="008A52C0" w:rsidRDefault="008A52C0" w:rsidP="00797E1B">
            <w:pPr>
              <w:pStyle w:val="ListParagraph"/>
              <w:numPr>
                <w:ilvl w:val="0"/>
                <w:numId w:val="9"/>
              </w:numPr>
              <w:spacing w:after="0"/>
              <w:rPr>
                <w:rFonts w:cs="Arial"/>
                <w:sz w:val="16"/>
                <w:szCs w:val="16"/>
              </w:rPr>
            </w:pPr>
            <w:r>
              <w:rPr>
                <w:rFonts w:cs="Arial"/>
                <w:sz w:val="16"/>
                <w:szCs w:val="16"/>
              </w:rPr>
              <w:t xml:space="preserve">Continue to provide, after-school reading booster clubs for Year 6 in Spring 2/Summer 1 </w:t>
            </w:r>
          </w:p>
          <w:p w14:paraId="2B57F37B" w14:textId="77777777" w:rsidR="00797E1B" w:rsidRPr="00FB61EA" w:rsidRDefault="00797E1B" w:rsidP="00797E1B">
            <w:pPr>
              <w:pStyle w:val="ListParagraph"/>
              <w:numPr>
                <w:ilvl w:val="0"/>
                <w:numId w:val="0"/>
              </w:numPr>
              <w:spacing w:after="0"/>
              <w:ind w:left="360"/>
              <w:rPr>
                <w:rFonts w:cs="Arial"/>
                <w:sz w:val="16"/>
                <w:szCs w:val="16"/>
              </w:rPr>
            </w:pPr>
          </w:p>
        </w:tc>
        <w:tc>
          <w:tcPr>
            <w:tcW w:w="2835" w:type="dxa"/>
            <w:tcMar>
              <w:top w:w="57" w:type="dxa"/>
              <w:bottom w:w="57" w:type="dxa"/>
            </w:tcMar>
          </w:tcPr>
          <w:p w14:paraId="68248A20" w14:textId="77777777" w:rsidR="00797E1B" w:rsidRDefault="00D849C0" w:rsidP="00797E1B">
            <w:pPr>
              <w:spacing w:line="288" w:lineRule="auto"/>
              <w:rPr>
                <w:rFonts w:cs="Arial"/>
                <w:color w:val="0D0D0D" w:themeColor="text1" w:themeTint="F2"/>
                <w:sz w:val="16"/>
                <w:szCs w:val="16"/>
              </w:rPr>
            </w:pPr>
            <w:r>
              <w:rPr>
                <w:rFonts w:cs="Arial"/>
                <w:color w:val="0D0D0D" w:themeColor="text1" w:themeTint="F2"/>
                <w:sz w:val="16"/>
                <w:szCs w:val="16"/>
              </w:rPr>
              <w:t>RESEARCH</w:t>
            </w:r>
            <w:r w:rsidR="00797E1B">
              <w:rPr>
                <w:rFonts w:cs="Arial"/>
                <w:color w:val="0D0D0D" w:themeColor="text1" w:themeTint="F2"/>
                <w:sz w:val="16"/>
                <w:szCs w:val="16"/>
              </w:rPr>
              <w:t xml:space="preserve">: NFER Building Block </w:t>
            </w:r>
            <w:r w:rsidR="00152ECF">
              <w:rPr>
                <w:rFonts w:cs="Arial"/>
                <w:color w:val="0D0D0D" w:themeColor="text1" w:themeTint="F2"/>
                <w:sz w:val="16"/>
                <w:szCs w:val="16"/>
              </w:rPr>
              <w:t>4</w:t>
            </w:r>
            <w:r w:rsidR="00797E1B">
              <w:rPr>
                <w:rFonts w:cs="Arial"/>
                <w:color w:val="0D0D0D" w:themeColor="text1" w:themeTint="F2"/>
                <w:sz w:val="16"/>
                <w:szCs w:val="16"/>
              </w:rPr>
              <w:t xml:space="preserve"> – </w:t>
            </w:r>
            <w:r w:rsidR="00152ECF">
              <w:rPr>
                <w:rFonts w:cs="Arial"/>
                <w:color w:val="0D0D0D" w:themeColor="text1" w:themeTint="F2"/>
                <w:sz w:val="16"/>
                <w:szCs w:val="16"/>
              </w:rPr>
              <w:t>Meeting individual needs</w:t>
            </w:r>
            <w:r w:rsidR="00797E1B">
              <w:rPr>
                <w:rFonts w:cs="Arial"/>
                <w:color w:val="0D0D0D" w:themeColor="text1" w:themeTint="F2"/>
                <w:sz w:val="16"/>
                <w:szCs w:val="16"/>
              </w:rPr>
              <w:t xml:space="preserve">. </w:t>
            </w:r>
            <w:r w:rsidR="00152ECF">
              <w:rPr>
                <w:rFonts w:cs="Arial"/>
                <w:color w:val="0D0D0D" w:themeColor="text1" w:themeTint="F2"/>
                <w:sz w:val="16"/>
                <w:szCs w:val="16"/>
              </w:rPr>
              <w:t>Local Case Study: Holy Spirit – increase in reading progress from – 2.1 to +3.2 from 2017 to 2018 after implementation.</w:t>
            </w:r>
          </w:p>
          <w:p w14:paraId="5CD3E2A9" w14:textId="77777777" w:rsidR="0026589A" w:rsidRDefault="0026589A" w:rsidP="00155105">
            <w:pPr>
              <w:spacing w:line="288" w:lineRule="auto"/>
              <w:rPr>
                <w:rFonts w:cs="Arial"/>
                <w:color w:val="0D0D0D" w:themeColor="text1" w:themeTint="F2"/>
                <w:sz w:val="16"/>
                <w:szCs w:val="16"/>
              </w:rPr>
            </w:pPr>
          </w:p>
          <w:p w14:paraId="47AB62F5" w14:textId="77777777" w:rsidR="00797E1B" w:rsidRDefault="00797E1B" w:rsidP="00155105">
            <w:pPr>
              <w:spacing w:line="288" w:lineRule="auto"/>
              <w:rPr>
                <w:rFonts w:cs="Arial"/>
                <w:color w:val="0D0D0D" w:themeColor="text1" w:themeTint="F2"/>
                <w:sz w:val="16"/>
                <w:szCs w:val="16"/>
              </w:rPr>
            </w:pPr>
            <w:r>
              <w:rPr>
                <w:rFonts w:cs="Arial"/>
                <w:color w:val="0D0D0D" w:themeColor="text1" w:themeTint="F2"/>
                <w:sz w:val="16"/>
                <w:szCs w:val="16"/>
              </w:rPr>
              <w:t xml:space="preserve">Rationale: Previous and current data shows a continuing need to raise attainment for PP pupils in these cohorts. </w:t>
            </w:r>
            <w:r w:rsidR="00152ECF">
              <w:rPr>
                <w:rFonts w:cs="Arial"/>
                <w:color w:val="0D0D0D" w:themeColor="text1" w:themeTint="F2"/>
                <w:sz w:val="16"/>
                <w:szCs w:val="16"/>
              </w:rPr>
              <w:t>Analysis of previous national data, and internal monitoring, shows that fluency and reading efficacy has been a barrier for pupils. In-school information shows that this is developing well in KS1 through RWI, however, for KS2 pupils whom have not had this approach, further support is still needed to address this barrier.</w:t>
            </w:r>
          </w:p>
        </w:tc>
        <w:tc>
          <w:tcPr>
            <w:tcW w:w="2694" w:type="dxa"/>
            <w:tcMar>
              <w:top w:w="57" w:type="dxa"/>
              <w:bottom w:w="57" w:type="dxa"/>
            </w:tcMar>
          </w:tcPr>
          <w:p w14:paraId="15002A9F" w14:textId="77777777" w:rsidR="00A70A4C" w:rsidRDefault="00A70A4C" w:rsidP="00A70A4C">
            <w:pPr>
              <w:pStyle w:val="ListParagraph"/>
              <w:numPr>
                <w:ilvl w:val="0"/>
                <w:numId w:val="26"/>
              </w:numPr>
              <w:spacing w:after="0"/>
              <w:rPr>
                <w:rFonts w:cs="Arial"/>
                <w:sz w:val="16"/>
                <w:szCs w:val="16"/>
              </w:rPr>
            </w:pPr>
            <w:r>
              <w:rPr>
                <w:rFonts w:cs="Arial"/>
                <w:sz w:val="16"/>
                <w:szCs w:val="16"/>
              </w:rPr>
              <w:t>Introduction of pre- and post-intervention assessments to evaluate intervention impact.</w:t>
            </w:r>
          </w:p>
          <w:p w14:paraId="426FD287" w14:textId="77777777"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14:paraId="56EC6ACB" w14:textId="77777777"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14:paraId="46C9E136" w14:textId="77777777"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14:paraId="49D1AAEF" w14:textId="77777777" w:rsidR="00A70A4C" w:rsidRDefault="00A70A4C" w:rsidP="00A70A4C">
            <w:pPr>
              <w:pStyle w:val="ListParagraph"/>
              <w:numPr>
                <w:ilvl w:val="0"/>
                <w:numId w:val="26"/>
              </w:numPr>
              <w:spacing w:after="0"/>
              <w:rPr>
                <w:rFonts w:cs="Arial"/>
                <w:sz w:val="16"/>
                <w:szCs w:val="16"/>
              </w:rPr>
            </w:pPr>
            <w:r>
              <w:rPr>
                <w:rFonts w:cs="Arial"/>
                <w:sz w:val="16"/>
                <w:szCs w:val="16"/>
              </w:rPr>
              <w:t>Ensure all resources are required.</w:t>
            </w:r>
          </w:p>
          <w:p w14:paraId="0B977642" w14:textId="77777777"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14:paraId="4CA076E0" w14:textId="77777777" w:rsidR="0026589A"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p w14:paraId="42FD525B" w14:textId="77777777" w:rsidR="00A70A4C" w:rsidRPr="00A70A4C" w:rsidRDefault="00A70A4C" w:rsidP="00A70A4C">
            <w:pPr>
              <w:pStyle w:val="ListParagraph"/>
              <w:numPr>
                <w:ilvl w:val="0"/>
                <w:numId w:val="26"/>
              </w:numPr>
              <w:spacing w:after="0"/>
              <w:rPr>
                <w:rFonts w:cs="Arial"/>
                <w:sz w:val="16"/>
                <w:szCs w:val="16"/>
              </w:rPr>
            </w:pPr>
            <w:r>
              <w:rPr>
                <w:rFonts w:cs="Arial"/>
                <w:sz w:val="16"/>
                <w:szCs w:val="16"/>
              </w:rPr>
              <w:t>Monitor DHT planning.</w:t>
            </w:r>
          </w:p>
        </w:tc>
        <w:tc>
          <w:tcPr>
            <w:tcW w:w="2693" w:type="dxa"/>
            <w:gridSpan w:val="2"/>
          </w:tcPr>
          <w:p w14:paraId="0B4D44E1" w14:textId="77777777" w:rsidR="00797E1B" w:rsidRDefault="00797E1B" w:rsidP="00797E1B">
            <w:pPr>
              <w:spacing w:line="288" w:lineRule="auto"/>
              <w:rPr>
                <w:rFonts w:cs="Arial"/>
                <w:color w:val="0D0D0D" w:themeColor="text1" w:themeTint="F2"/>
                <w:sz w:val="16"/>
                <w:szCs w:val="16"/>
              </w:rPr>
            </w:pPr>
            <w:r>
              <w:rPr>
                <w:rFonts w:cs="Arial"/>
                <w:color w:val="0D0D0D" w:themeColor="text1" w:themeTint="F2"/>
                <w:sz w:val="16"/>
                <w:szCs w:val="16"/>
              </w:rPr>
              <w:t>Lead: DHT/English lead/SENCO</w:t>
            </w:r>
          </w:p>
          <w:p w14:paraId="2E581AB8" w14:textId="77777777" w:rsidR="00797E1B" w:rsidRPr="007F07B2" w:rsidRDefault="00797E1B" w:rsidP="00797E1B">
            <w:pPr>
              <w:spacing w:line="288" w:lineRule="auto"/>
              <w:rPr>
                <w:rFonts w:cs="Arial"/>
                <w:color w:val="0D0D0D" w:themeColor="text1" w:themeTint="F2"/>
                <w:sz w:val="16"/>
                <w:szCs w:val="16"/>
              </w:rPr>
            </w:pPr>
          </w:p>
          <w:p w14:paraId="0505DA6A" w14:textId="77777777" w:rsidR="00797E1B" w:rsidRPr="007642B2" w:rsidRDefault="00152ECF" w:rsidP="00797E1B">
            <w:pPr>
              <w:pStyle w:val="ListParagraph"/>
              <w:numPr>
                <w:ilvl w:val="0"/>
                <w:numId w:val="16"/>
              </w:numPr>
              <w:spacing w:after="0"/>
              <w:rPr>
                <w:rFonts w:cs="Arial"/>
                <w:sz w:val="16"/>
                <w:szCs w:val="16"/>
              </w:rPr>
            </w:pPr>
            <w:r>
              <w:rPr>
                <w:rFonts w:cs="Arial"/>
                <w:sz w:val="16"/>
                <w:szCs w:val="16"/>
              </w:rPr>
              <w:t>Reading Plus 3-year subscription</w:t>
            </w:r>
            <w:r w:rsidR="008A52C0">
              <w:rPr>
                <w:rFonts w:cs="Arial"/>
                <w:sz w:val="16"/>
                <w:szCs w:val="16"/>
              </w:rPr>
              <w:t xml:space="preserve"> = </w:t>
            </w:r>
            <w:r w:rsidR="00797E1B" w:rsidRPr="007642B2">
              <w:rPr>
                <w:rFonts w:cs="Arial"/>
                <w:sz w:val="16"/>
                <w:szCs w:val="16"/>
              </w:rPr>
              <w:t>£</w:t>
            </w:r>
            <w:r>
              <w:rPr>
                <w:rFonts w:cs="Arial"/>
                <w:sz w:val="16"/>
                <w:szCs w:val="16"/>
              </w:rPr>
              <w:t>7500 (payable in instalments – £4500 this year)</w:t>
            </w:r>
          </w:p>
          <w:p w14:paraId="4C98D89E" w14:textId="77777777" w:rsidR="00797E1B" w:rsidRDefault="008A52C0" w:rsidP="00797E1B">
            <w:pPr>
              <w:pStyle w:val="ListParagraph"/>
              <w:numPr>
                <w:ilvl w:val="0"/>
                <w:numId w:val="16"/>
              </w:numPr>
              <w:spacing w:after="0"/>
              <w:rPr>
                <w:rFonts w:cs="Arial"/>
                <w:sz w:val="16"/>
                <w:szCs w:val="16"/>
              </w:rPr>
            </w:pPr>
            <w:r>
              <w:rPr>
                <w:rFonts w:cs="Arial"/>
                <w:sz w:val="16"/>
                <w:szCs w:val="16"/>
              </w:rPr>
              <w:t>Tablet devices for individual access to Reading Plus = £2000</w:t>
            </w:r>
          </w:p>
          <w:p w14:paraId="1EBB0383" w14:textId="77777777" w:rsidR="008A52C0" w:rsidRPr="007642B2" w:rsidRDefault="008A52C0" w:rsidP="00797E1B">
            <w:pPr>
              <w:pStyle w:val="ListParagraph"/>
              <w:numPr>
                <w:ilvl w:val="0"/>
                <w:numId w:val="16"/>
              </w:numPr>
              <w:spacing w:after="0"/>
              <w:rPr>
                <w:rFonts w:cs="Arial"/>
                <w:sz w:val="16"/>
                <w:szCs w:val="16"/>
              </w:rPr>
            </w:pPr>
            <w:r>
              <w:rPr>
                <w:rFonts w:cs="Arial"/>
                <w:sz w:val="16"/>
                <w:szCs w:val="16"/>
              </w:rPr>
              <w:t>Reading booster clubs = £50 x 10 sessions = £500</w:t>
            </w:r>
          </w:p>
          <w:p w14:paraId="07827177" w14:textId="77777777" w:rsidR="00797E1B" w:rsidRPr="007642B2" w:rsidRDefault="00797E1B" w:rsidP="00797E1B">
            <w:pPr>
              <w:pStyle w:val="ListParagraph"/>
              <w:numPr>
                <w:ilvl w:val="0"/>
                <w:numId w:val="0"/>
              </w:numPr>
              <w:spacing w:after="0"/>
              <w:ind w:left="360"/>
              <w:rPr>
                <w:rFonts w:cs="Arial"/>
                <w:sz w:val="16"/>
                <w:szCs w:val="16"/>
              </w:rPr>
            </w:pPr>
          </w:p>
          <w:p w14:paraId="3247908A" w14:textId="77777777" w:rsidR="0026589A" w:rsidRPr="00797E1B" w:rsidRDefault="00273BD9" w:rsidP="00797E1B">
            <w:pPr>
              <w:rPr>
                <w:rFonts w:cs="Arial"/>
                <w:sz w:val="16"/>
                <w:szCs w:val="16"/>
              </w:rPr>
            </w:pPr>
            <w:r w:rsidRPr="007642B2">
              <w:rPr>
                <w:rFonts w:cs="Arial"/>
                <w:sz w:val="16"/>
                <w:szCs w:val="16"/>
              </w:rPr>
              <w:t xml:space="preserve">TOTAL = </w:t>
            </w:r>
            <w:r w:rsidR="001B7CD9" w:rsidRPr="007642B2">
              <w:rPr>
                <w:rFonts w:cs="Arial"/>
                <w:sz w:val="16"/>
                <w:szCs w:val="16"/>
              </w:rPr>
              <w:t>£</w:t>
            </w:r>
            <w:r w:rsidR="008A52C0">
              <w:rPr>
                <w:rFonts w:cs="Arial"/>
                <w:sz w:val="16"/>
                <w:szCs w:val="16"/>
              </w:rPr>
              <w:t>7,000</w:t>
            </w:r>
          </w:p>
        </w:tc>
        <w:tc>
          <w:tcPr>
            <w:tcW w:w="2551" w:type="dxa"/>
          </w:tcPr>
          <w:p w14:paraId="7E80BB59" w14:textId="77777777" w:rsidR="008E4314" w:rsidRPr="008E4314" w:rsidRDefault="008E4314" w:rsidP="008A52C0">
            <w:pPr>
              <w:spacing w:line="288" w:lineRule="auto"/>
              <w:rPr>
                <w:rFonts w:cs="Arial"/>
                <w:color w:val="0D0D0D" w:themeColor="text1" w:themeTint="F2"/>
                <w:sz w:val="16"/>
                <w:szCs w:val="16"/>
              </w:rPr>
            </w:pPr>
          </w:p>
        </w:tc>
      </w:tr>
      <w:tr w:rsidR="007A3D84" w:rsidRPr="0004731D" w14:paraId="699C03D3" w14:textId="77777777" w:rsidTr="00A70A4C">
        <w:trPr>
          <w:trHeight w:hRule="exact" w:val="3335"/>
        </w:trPr>
        <w:tc>
          <w:tcPr>
            <w:tcW w:w="1668" w:type="dxa"/>
            <w:tcMar>
              <w:top w:w="57" w:type="dxa"/>
              <w:bottom w:w="57" w:type="dxa"/>
            </w:tcMar>
          </w:tcPr>
          <w:p w14:paraId="3B25F225" w14:textId="77777777" w:rsidR="007A3D84" w:rsidRDefault="007A3D84" w:rsidP="00155105">
            <w:pPr>
              <w:spacing w:line="288" w:lineRule="auto"/>
              <w:rPr>
                <w:rFonts w:cs="Arial"/>
                <w:color w:val="0D0D0D" w:themeColor="text1" w:themeTint="F2"/>
                <w:sz w:val="16"/>
                <w:szCs w:val="16"/>
              </w:rPr>
            </w:pPr>
            <w:r>
              <w:rPr>
                <w:rFonts w:cs="Arial"/>
                <w:color w:val="0D0D0D" w:themeColor="text1" w:themeTint="F2"/>
                <w:sz w:val="16"/>
                <w:szCs w:val="16"/>
              </w:rPr>
              <w:lastRenderedPageBreak/>
              <w:t>C (Improve KS1 and KS2 reading)</w:t>
            </w:r>
          </w:p>
          <w:p w14:paraId="39C74E02" w14:textId="77777777" w:rsidR="001C3ACB" w:rsidRDefault="001C3ACB" w:rsidP="00155105">
            <w:pPr>
              <w:spacing w:line="288" w:lineRule="auto"/>
              <w:rPr>
                <w:rFonts w:cs="Arial"/>
                <w:color w:val="0D0D0D" w:themeColor="text1" w:themeTint="F2"/>
                <w:sz w:val="16"/>
                <w:szCs w:val="16"/>
              </w:rPr>
            </w:pPr>
          </w:p>
          <w:p w14:paraId="2E087107" w14:textId="77777777" w:rsidR="001C3ACB" w:rsidRDefault="001C3ACB" w:rsidP="00155105">
            <w:pPr>
              <w:spacing w:line="288" w:lineRule="auto"/>
              <w:rPr>
                <w:rFonts w:cs="Arial"/>
                <w:color w:val="0D0D0D" w:themeColor="text1" w:themeTint="F2"/>
                <w:sz w:val="16"/>
                <w:szCs w:val="16"/>
              </w:rPr>
            </w:pPr>
          </w:p>
        </w:tc>
        <w:tc>
          <w:tcPr>
            <w:tcW w:w="2976" w:type="dxa"/>
            <w:tcMar>
              <w:top w:w="57" w:type="dxa"/>
              <w:bottom w:w="57" w:type="dxa"/>
            </w:tcMar>
          </w:tcPr>
          <w:p w14:paraId="14E4EC44" w14:textId="77777777" w:rsidR="007A3D84" w:rsidRPr="0004731D" w:rsidRDefault="007A3D84" w:rsidP="007A3D84">
            <w:pPr>
              <w:pStyle w:val="ListParagraph"/>
              <w:numPr>
                <w:ilvl w:val="0"/>
                <w:numId w:val="9"/>
              </w:numPr>
              <w:spacing w:after="0"/>
              <w:rPr>
                <w:rFonts w:cs="Arial"/>
                <w:sz w:val="18"/>
                <w:szCs w:val="16"/>
              </w:rPr>
            </w:pPr>
            <w:r w:rsidRPr="007A3D84">
              <w:rPr>
                <w:rFonts w:cs="Arial"/>
                <w:sz w:val="16"/>
                <w:szCs w:val="16"/>
              </w:rPr>
              <w:t>PP with specific lite</w:t>
            </w:r>
            <w:r>
              <w:rPr>
                <w:rFonts w:cs="Arial"/>
                <w:sz w:val="16"/>
                <w:szCs w:val="16"/>
              </w:rPr>
              <w:t>racy difficulties to access ‘IDL’ online reading and spelling intervention programme.</w:t>
            </w:r>
          </w:p>
        </w:tc>
        <w:tc>
          <w:tcPr>
            <w:tcW w:w="2835" w:type="dxa"/>
            <w:tcMar>
              <w:top w:w="57" w:type="dxa"/>
              <w:bottom w:w="57" w:type="dxa"/>
            </w:tcMar>
          </w:tcPr>
          <w:p w14:paraId="2D48B490" w14:textId="77777777" w:rsidR="007A3D84" w:rsidRDefault="00D849C0" w:rsidP="00EA63A9">
            <w:pPr>
              <w:spacing w:line="288" w:lineRule="auto"/>
              <w:rPr>
                <w:rFonts w:cs="Arial"/>
                <w:color w:val="0D0D0D" w:themeColor="text1" w:themeTint="F2"/>
                <w:sz w:val="16"/>
                <w:szCs w:val="16"/>
              </w:rPr>
            </w:pPr>
            <w:r>
              <w:rPr>
                <w:rFonts w:cs="Arial"/>
                <w:color w:val="0D0D0D" w:themeColor="text1" w:themeTint="F2"/>
                <w:sz w:val="16"/>
                <w:szCs w:val="16"/>
              </w:rPr>
              <w:t>RESEARCH</w:t>
            </w:r>
            <w:r w:rsidR="007A3D84">
              <w:rPr>
                <w:rFonts w:cs="Arial"/>
                <w:color w:val="0D0D0D" w:themeColor="text1" w:themeTint="F2"/>
                <w:sz w:val="16"/>
                <w:szCs w:val="16"/>
              </w:rPr>
              <w:t>: Early research into the IDL programme indicates that pupils make, on average, 10 months progress in reading and spelling ages after 26 hours of use.</w:t>
            </w:r>
          </w:p>
          <w:p w14:paraId="5943B334" w14:textId="77777777" w:rsidR="007A3D84" w:rsidRDefault="007A3D84" w:rsidP="00EA63A9">
            <w:pPr>
              <w:spacing w:line="288" w:lineRule="auto"/>
              <w:rPr>
                <w:rFonts w:cs="Arial"/>
                <w:color w:val="0D0D0D" w:themeColor="text1" w:themeTint="F2"/>
                <w:sz w:val="16"/>
                <w:szCs w:val="16"/>
              </w:rPr>
            </w:pPr>
          </w:p>
          <w:p w14:paraId="153EC941" w14:textId="77777777" w:rsidR="007A3D84" w:rsidRPr="0004731D" w:rsidRDefault="007A3D84" w:rsidP="00EA63A9">
            <w:pPr>
              <w:spacing w:line="288" w:lineRule="auto"/>
              <w:rPr>
                <w:rFonts w:cs="Arial"/>
                <w:color w:val="0D0D0D" w:themeColor="text1" w:themeTint="F2"/>
                <w:sz w:val="18"/>
                <w:szCs w:val="16"/>
              </w:rPr>
            </w:pPr>
            <w:r>
              <w:rPr>
                <w:rFonts w:cs="Arial"/>
                <w:color w:val="0D0D0D" w:themeColor="text1" w:themeTint="F2"/>
                <w:sz w:val="16"/>
                <w:szCs w:val="16"/>
              </w:rPr>
              <w:t>Rationale: There are a number of PP pupils who are displaying specific difficulties with reading and spelling, including some with dyslexia diagnosis/traits.</w:t>
            </w:r>
            <w:r w:rsidR="001C3ACB">
              <w:rPr>
                <w:rFonts w:cs="Arial"/>
                <w:color w:val="0D0D0D" w:themeColor="text1" w:themeTint="F2"/>
                <w:sz w:val="16"/>
                <w:szCs w:val="16"/>
              </w:rPr>
              <w:t xml:space="preserve"> The programme can also be accessed at home to engage, and support</w:t>
            </w:r>
            <w:r w:rsidR="00366C00">
              <w:rPr>
                <w:rFonts w:cs="Arial"/>
                <w:color w:val="0D0D0D" w:themeColor="text1" w:themeTint="F2"/>
                <w:sz w:val="16"/>
                <w:szCs w:val="16"/>
              </w:rPr>
              <w:t>,</w:t>
            </w:r>
            <w:r w:rsidR="001C3ACB">
              <w:rPr>
                <w:rFonts w:cs="Arial"/>
                <w:color w:val="0D0D0D" w:themeColor="text1" w:themeTint="F2"/>
                <w:sz w:val="16"/>
                <w:szCs w:val="16"/>
              </w:rPr>
              <w:t xml:space="preserve"> parents.</w:t>
            </w:r>
          </w:p>
        </w:tc>
        <w:tc>
          <w:tcPr>
            <w:tcW w:w="2694" w:type="dxa"/>
            <w:tcMar>
              <w:top w:w="57" w:type="dxa"/>
              <w:bottom w:w="57" w:type="dxa"/>
            </w:tcMar>
          </w:tcPr>
          <w:p w14:paraId="24BB83A7" w14:textId="77777777" w:rsidR="00A70A4C" w:rsidRDefault="00A70A4C" w:rsidP="00A70A4C">
            <w:pPr>
              <w:pStyle w:val="ListParagraph"/>
              <w:numPr>
                <w:ilvl w:val="0"/>
                <w:numId w:val="26"/>
              </w:numPr>
              <w:spacing w:after="0"/>
              <w:rPr>
                <w:rFonts w:cs="Arial"/>
                <w:sz w:val="16"/>
                <w:szCs w:val="16"/>
              </w:rPr>
            </w:pPr>
            <w:r>
              <w:rPr>
                <w:rFonts w:cs="Arial"/>
                <w:sz w:val="16"/>
                <w:szCs w:val="16"/>
              </w:rPr>
              <w:t>Introduction of pre- and post-intervention assessments to evaluate intervention impact.</w:t>
            </w:r>
          </w:p>
          <w:p w14:paraId="48B66A9E" w14:textId="77777777" w:rsidR="00A70A4C" w:rsidRDefault="00A70A4C" w:rsidP="00A70A4C">
            <w:pPr>
              <w:pStyle w:val="ListParagraph"/>
              <w:numPr>
                <w:ilvl w:val="0"/>
                <w:numId w:val="26"/>
              </w:numPr>
              <w:spacing w:after="0"/>
              <w:rPr>
                <w:rFonts w:cs="Arial"/>
                <w:sz w:val="16"/>
                <w:szCs w:val="16"/>
              </w:rPr>
            </w:pPr>
            <w:r>
              <w:rPr>
                <w:rFonts w:cs="Arial"/>
                <w:sz w:val="16"/>
                <w:szCs w:val="16"/>
              </w:rPr>
              <w:t>Termly tracking data, monitoring of groups.</w:t>
            </w:r>
          </w:p>
          <w:p w14:paraId="19251E25" w14:textId="77777777" w:rsidR="00A70A4C" w:rsidRDefault="00A70A4C" w:rsidP="00A70A4C">
            <w:pPr>
              <w:pStyle w:val="ListParagraph"/>
              <w:numPr>
                <w:ilvl w:val="0"/>
                <w:numId w:val="26"/>
              </w:numPr>
              <w:spacing w:after="0"/>
              <w:rPr>
                <w:rFonts w:cs="Arial"/>
                <w:sz w:val="16"/>
                <w:szCs w:val="16"/>
              </w:rPr>
            </w:pPr>
            <w:r>
              <w:rPr>
                <w:rFonts w:cs="Arial"/>
                <w:sz w:val="16"/>
                <w:szCs w:val="16"/>
              </w:rPr>
              <w:t>Intervention observations.</w:t>
            </w:r>
          </w:p>
          <w:p w14:paraId="400236C0" w14:textId="77777777" w:rsidR="00A70A4C" w:rsidRDefault="00A70A4C" w:rsidP="00A70A4C">
            <w:pPr>
              <w:pStyle w:val="ListParagraph"/>
              <w:numPr>
                <w:ilvl w:val="0"/>
                <w:numId w:val="26"/>
              </w:numPr>
              <w:spacing w:after="0"/>
              <w:rPr>
                <w:rFonts w:cs="Arial"/>
                <w:sz w:val="16"/>
                <w:szCs w:val="16"/>
              </w:rPr>
            </w:pPr>
            <w:r>
              <w:rPr>
                <w:rFonts w:cs="Arial"/>
                <w:sz w:val="16"/>
                <w:szCs w:val="16"/>
              </w:rPr>
              <w:t>Progress meetings with each intervention staff member.</w:t>
            </w:r>
          </w:p>
          <w:p w14:paraId="2FFB3E44" w14:textId="77777777" w:rsidR="00A70A4C" w:rsidRDefault="00A70A4C" w:rsidP="00A70A4C">
            <w:pPr>
              <w:pStyle w:val="ListParagraph"/>
              <w:numPr>
                <w:ilvl w:val="0"/>
                <w:numId w:val="26"/>
              </w:numPr>
              <w:spacing w:after="0"/>
              <w:rPr>
                <w:rFonts w:cs="Arial"/>
                <w:sz w:val="16"/>
                <w:szCs w:val="16"/>
              </w:rPr>
            </w:pPr>
            <w:r>
              <w:rPr>
                <w:rFonts w:cs="Arial"/>
                <w:sz w:val="16"/>
                <w:szCs w:val="16"/>
              </w:rPr>
              <w:t>Monitoring of online use for all target pupils.</w:t>
            </w:r>
          </w:p>
          <w:p w14:paraId="54907A5D" w14:textId="77777777" w:rsidR="00A70A4C" w:rsidRDefault="00A70A4C" w:rsidP="00A70A4C">
            <w:pPr>
              <w:pStyle w:val="ListParagraph"/>
              <w:numPr>
                <w:ilvl w:val="0"/>
                <w:numId w:val="26"/>
              </w:numPr>
              <w:spacing w:after="0"/>
              <w:rPr>
                <w:rFonts w:cs="Arial"/>
                <w:sz w:val="16"/>
                <w:szCs w:val="16"/>
              </w:rPr>
            </w:pPr>
            <w:r>
              <w:rPr>
                <w:rFonts w:cs="Arial"/>
                <w:sz w:val="16"/>
                <w:szCs w:val="16"/>
              </w:rPr>
              <w:t xml:space="preserve">Ensure planning and preparation time for </w:t>
            </w:r>
            <w:proofErr w:type="spellStart"/>
            <w:r>
              <w:rPr>
                <w:rFonts w:cs="Arial"/>
                <w:sz w:val="16"/>
                <w:szCs w:val="16"/>
              </w:rPr>
              <w:t>TAs.</w:t>
            </w:r>
            <w:proofErr w:type="spellEnd"/>
          </w:p>
          <w:p w14:paraId="45B31C73" w14:textId="77777777" w:rsidR="007A3D84" w:rsidRDefault="00A70A4C" w:rsidP="00A70A4C">
            <w:pPr>
              <w:pStyle w:val="ListParagraph"/>
              <w:numPr>
                <w:ilvl w:val="0"/>
                <w:numId w:val="26"/>
              </w:numPr>
              <w:spacing w:after="0"/>
              <w:rPr>
                <w:rFonts w:cs="Arial"/>
                <w:sz w:val="16"/>
                <w:szCs w:val="16"/>
              </w:rPr>
            </w:pPr>
            <w:r w:rsidRPr="00A70A4C">
              <w:rPr>
                <w:rFonts w:cs="Arial"/>
                <w:sz w:val="16"/>
                <w:szCs w:val="16"/>
              </w:rPr>
              <w:t>Parent and pupil voice.</w:t>
            </w:r>
          </w:p>
          <w:p w14:paraId="03573961" w14:textId="77777777" w:rsidR="00A70A4C" w:rsidRPr="00A70A4C" w:rsidRDefault="00A70A4C" w:rsidP="00A70A4C">
            <w:pPr>
              <w:pStyle w:val="ListParagraph"/>
              <w:numPr>
                <w:ilvl w:val="0"/>
                <w:numId w:val="26"/>
              </w:numPr>
              <w:spacing w:after="0"/>
              <w:rPr>
                <w:rFonts w:cs="Arial"/>
                <w:sz w:val="16"/>
                <w:szCs w:val="16"/>
              </w:rPr>
            </w:pPr>
            <w:r>
              <w:rPr>
                <w:rFonts w:cs="Arial"/>
                <w:sz w:val="16"/>
                <w:szCs w:val="16"/>
              </w:rPr>
              <w:t>Book scrutiny.</w:t>
            </w:r>
          </w:p>
        </w:tc>
        <w:tc>
          <w:tcPr>
            <w:tcW w:w="2693" w:type="dxa"/>
            <w:gridSpan w:val="2"/>
          </w:tcPr>
          <w:p w14:paraId="4440EA4C" w14:textId="77777777" w:rsidR="007A3D84" w:rsidRPr="00D849C0" w:rsidRDefault="00D4086F" w:rsidP="00EA63A9">
            <w:pPr>
              <w:spacing w:line="288" w:lineRule="auto"/>
              <w:rPr>
                <w:rFonts w:cs="Arial"/>
                <w:color w:val="0D0D0D" w:themeColor="text1" w:themeTint="F2"/>
                <w:sz w:val="16"/>
                <w:szCs w:val="16"/>
              </w:rPr>
            </w:pPr>
            <w:r w:rsidRPr="00D849C0">
              <w:rPr>
                <w:rFonts w:cs="Arial"/>
                <w:color w:val="0D0D0D" w:themeColor="text1" w:themeTint="F2"/>
                <w:sz w:val="16"/>
                <w:szCs w:val="16"/>
              </w:rPr>
              <w:t>Lead: SENCO</w:t>
            </w:r>
          </w:p>
          <w:p w14:paraId="096937F6" w14:textId="77777777" w:rsidR="00D4086F" w:rsidRPr="00D849C0" w:rsidRDefault="00D4086F" w:rsidP="00EA63A9">
            <w:pPr>
              <w:spacing w:line="288" w:lineRule="auto"/>
              <w:rPr>
                <w:rFonts w:cs="Arial"/>
                <w:color w:val="0D0D0D" w:themeColor="text1" w:themeTint="F2"/>
                <w:sz w:val="16"/>
                <w:szCs w:val="16"/>
              </w:rPr>
            </w:pPr>
          </w:p>
          <w:p w14:paraId="24947D62" w14:textId="77777777" w:rsidR="00D4086F" w:rsidRDefault="00D4086F" w:rsidP="00D4086F">
            <w:pPr>
              <w:pStyle w:val="ListParagraph"/>
              <w:numPr>
                <w:ilvl w:val="0"/>
                <w:numId w:val="9"/>
              </w:numPr>
              <w:spacing w:after="0"/>
              <w:rPr>
                <w:rFonts w:cs="Arial"/>
                <w:sz w:val="16"/>
                <w:szCs w:val="16"/>
              </w:rPr>
            </w:pPr>
            <w:r w:rsidRPr="00D849C0">
              <w:rPr>
                <w:rFonts w:cs="Arial"/>
                <w:sz w:val="16"/>
                <w:szCs w:val="16"/>
              </w:rPr>
              <w:t xml:space="preserve">IDL </w:t>
            </w:r>
            <w:r w:rsidRPr="002F7BE1">
              <w:rPr>
                <w:rFonts w:cs="Arial"/>
                <w:sz w:val="16"/>
                <w:szCs w:val="16"/>
              </w:rPr>
              <w:t>programme = £399</w:t>
            </w:r>
          </w:p>
          <w:p w14:paraId="6F9AE819" w14:textId="77777777" w:rsidR="001B7CD9" w:rsidRDefault="001B7CD9" w:rsidP="001B7CD9">
            <w:pPr>
              <w:rPr>
                <w:rFonts w:cs="Arial"/>
                <w:sz w:val="16"/>
                <w:szCs w:val="16"/>
              </w:rPr>
            </w:pPr>
          </w:p>
          <w:p w14:paraId="24C6FC92" w14:textId="77777777" w:rsidR="001B7CD9" w:rsidRPr="001B7CD9" w:rsidRDefault="001B7CD9" w:rsidP="001B7CD9">
            <w:pPr>
              <w:rPr>
                <w:rFonts w:cs="Arial"/>
                <w:sz w:val="16"/>
                <w:szCs w:val="16"/>
              </w:rPr>
            </w:pPr>
            <w:r>
              <w:rPr>
                <w:rFonts w:cs="Arial"/>
                <w:sz w:val="16"/>
                <w:szCs w:val="16"/>
              </w:rPr>
              <w:t>TOTAL = £399</w:t>
            </w:r>
          </w:p>
        </w:tc>
        <w:tc>
          <w:tcPr>
            <w:tcW w:w="2551" w:type="dxa"/>
          </w:tcPr>
          <w:p w14:paraId="00D43FB0" w14:textId="77777777" w:rsidR="007A3D84" w:rsidRDefault="007A3D84" w:rsidP="00110022">
            <w:pPr>
              <w:spacing w:line="288" w:lineRule="auto"/>
              <w:rPr>
                <w:rFonts w:cs="Arial"/>
                <w:color w:val="0D0D0D" w:themeColor="text1" w:themeTint="F2"/>
                <w:sz w:val="18"/>
                <w:szCs w:val="16"/>
              </w:rPr>
            </w:pPr>
          </w:p>
        </w:tc>
      </w:tr>
      <w:tr w:rsidR="006C25CA" w:rsidRPr="0004731D" w14:paraId="0C88A305" w14:textId="77777777" w:rsidTr="006C25CA">
        <w:trPr>
          <w:trHeight w:hRule="exact" w:val="3969"/>
        </w:trPr>
        <w:tc>
          <w:tcPr>
            <w:tcW w:w="1668" w:type="dxa"/>
            <w:tcMar>
              <w:top w:w="57" w:type="dxa"/>
              <w:bottom w:w="57" w:type="dxa"/>
            </w:tcMar>
          </w:tcPr>
          <w:p w14:paraId="214B9B09" w14:textId="77777777" w:rsidR="006C25CA" w:rsidRPr="0098249E"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E (Improve pupil well-being, behaviour and self-esteem)</w:t>
            </w:r>
          </w:p>
          <w:p w14:paraId="6C875DFE" w14:textId="77777777" w:rsidR="006C25CA" w:rsidRDefault="006C25CA" w:rsidP="006C25CA">
            <w:pPr>
              <w:spacing w:line="288" w:lineRule="auto"/>
              <w:rPr>
                <w:rFonts w:cs="Arial"/>
                <w:color w:val="0D0D0D" w:themeColor="text1" w:themeTint="F2"/>
                <w:sz w:val="16"/>
                <w:szCs w:val="16"/>
              </w:rPr>
            </w:pPr>
          </w:p>
          <w:p w14:paraId="202DBC2E" w14:textId="77777777" w:rsidR="006C25CA" w:rsidRPr="0098249E" w:rsidRDefault="006C25CA" w:rsidP="006C25CA">
            <w:pPr>
              <w:spacing w:line="288" w:lineRule="auto"/>
              <w:rPr>
                <w:rFonts w:cs="Arial"/>
                <w:color w:val="0D0D0D" w:themeColor="text1" w:themeTint="F2"/>
                <w:sz w:val="16"/>
                <w:szCs w:val="16"/>
              </w:rPr>
            </w:pPr>
          </w:p>
        </w:tc>
        <w:tc>
          <w:tcPr>
            <w:tcW w:w="2976" w:type="dxa"/>
            <w:tcMar>
              <w:top w:w="57" w:type="dxa"/>
              <w:bottom w:w="57" w:type="dxa"/>
            </w:tcMar>
          </w:tcPr>
          <w:p w14:paraId="15990190" w14:textId="6E711B6A" w:rsidR="006C25CA" w:rsidRDefault="006C25CA" w:rsidP="006C25CA">
            <w:pPr>
              <w:pStyle w:val="ListParagraph"/>
              <w:numPr>
                <w:ilvl w:val="0"/>
                <w:numId w:val="17"/>
              </w:numPr>
              <w:spacing w:after="0"/>
              <w:rPr>
                <w:rFonts w:cs="Arial"/>
                <w:sz w:val="16"/>
                <w:szCs w:val="16"/>
              </w:rPr>
            </w:pPr>
            <w:r w:rsidRPr="0098249E">
              <w:rPr>
                <w:rFonts w:cs="Arial"/>
                <w:sz w:val="16"/>
                <w:szCs w:val="16"/>
              </w:rPr>
              <w:t>Engage the services</w:t>
            </w:r>
            <w:r>
              <w:rPr>
                <w:rFonts w:cs="Arial"/>
                <w:sz w:val="16"/>
                <w:szCs w:val="16"/>
              </w:rPr>
              <w:t xml:space="preserve"> of an educational psychologist</w:t>
            </w:r>
            <w:r w:rsidR="002D7FAC">
              <w:rPr>
                <w:rFonts w:cs="Arial"/>
                <w:sz w:val="16"/>
                <w:szCs w:val="16"/>
              </w:rPr>
              <w:t xml:space="preserve"> (EP)</w:t>
            </w:r>
            <w:r>
              <w:rPr>
                <w:rFonts w:cs="Arial"/>
                <w:sz w:val="16"/>
                <w:szCs w:val="16"/>
              </w:rPr>
              <w:t xml:space="preserve">, </w:t>
            </w:r>
            <w:r w:rsidRPr="0098249E">
              <w:rPr>
                <w:rFonts w:cs="Arial"/>
                <w:sz w:val="16"/>
                <w:szCs w:val="16"/>
              </w:rPr>
              <w:t>in addition to the st</w:t>
            </w:r>
            <w:r>
              <w:rPr>
                <w:rFonts w:cs="Arial"/>
                <w:sz w:val="16"/>
                <w:szCs w:val="16"/>
              </w:rPr>
              <w:t>andard hours provided by the LA, to support early identifications of needs and support.</w:t>
            </w:r>
          </w:p>
          <w:p w14:paraId="29DDA46A" w14:textId="77777777" w:rsidR="006C25CA" w:rsidRPr="0098249E" w:rsidRDefault="006C25CA" w:rsidP="006C25CA">
            <w:pPr>
              <w:pStyle w:val="ListParagraph"/>
              <w:numPr>
                <w:ilvl w:val="0"/>
                <w:numId w:val="17"/>
              </w:numPr>
              <w:spacing w:after="0"/>
              <w:rPr>
                <w:rFonts w:cs="Arial"/>
                <w:sz w:val="16"/>
                <w:szCs w:val="16"/>
              </w:rPr>
            </w:pPr>
            <w:r>
              <w:rPr>
                <w:rFonts w:cs="Arial"/>
                <w:sz w:val="16"/>
                <w:szCs w:val="16"/>
              </w:rPr>
              <w:t>Engage the services of the Behaviour Improvement Team (BIT team)</w:t>
            </w:r>
          </w:p>
        </w:tc>
        <w:tc>
          <w:tcPr>
            <w:tcW w:w="2835" w:type="dxa"/>
            <w:tcMar>
              <w:top w:w="57" w:type="dxa"/>
              <w:bottom w:w="57" w:type="dxa"/>
            </w:tcMar>
          </w:tcPr>
          <w:p w14:paraId="36F94BB4" w14:textId="77777777" w:rsidR="006C25CA"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RESEARCH: NFER Building Block 2 – Addressing behaviour and attendance, Building Block 4 – Meeting individual needs. EEF Research – Behaviour interventions (+3 months).</w:t>
            </w:r>
          </w:p>
          <w:p w14:paraId="14DA0006" w14:textId="77777777" w:rsidR="006C25CA" w:rsidRDefault="006C25CA" w:rsidP="006C25CA">
            <w:pPr>
              <w:spacing w:line="288" w:lineRule="auto"/>
              <w:rPr>
                <w:rFonts w:cs="Arial"/>
                <w:color w:val="0D0D0D" w:themeColor="text1" w:themeTint="F2"/>
                <w:sz w:val="16"/>
                <w:szCs w:val="16"/>
              </w:rPr>
            </w:pPr>
          </w:p>
          <w:p w14:paraId="0A3FB289" w14:textId="77777777" w:rsidR="006C25CA" w:rsidRPr="0098249E"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 xml:space="preserve">Rationale: </w:t>
            </w:r>
            <w:r w:rsidRPr="0098249E">
              <w:rPr>
                <w:rFonts w:cs="Arial"/>
                <w:color w:val="0D0D0D" w:themeColor="text1" w:themeTint="F2"/>
                <w:sz w:val="16"/>
                <w:szCs w:val="16"/>
              </w:rPr>
              <w:t xml:space="preserve">There are a number of PP </w:t>
            </w:r>
            <w:r>
              <w:rPr>
                <w:rFonts w:cs="Arial"/>
                <w:color w:val="0D0D0D" w:themeColor="text1" w:themeTint="F2"/>
                <w:sz w:val="16"/>
                <w:szCs w:val="16"/>
              </w:rPr>
              <w:t>pupils</w:t>
            </w:r>
            <w:r w:rsidRPr="0098249E">
              <w:rPr>
                <w:rFonts w:cs="Arial"/>
                <w:color w:val="0D0D0D" w:themeColor="text1" w:themeTint="F2"/>
                <w:sz w:val="16"/>
                <w:szCs w:val="16"/>
              </w:rPr>
              <w:t xml:space="preserve"> in school who</w:t>
            </w:r>
            <w:r>
              <w:rPr>
                <w:rFonts w:cs="Arial"/>
                <w:color w:val="0D0D0D" w:themeColor="text1" w:themeTint="F2"/>
                <w:sz w:val="16"/>
                <w:szCs w:val="16"/>
              </w:rPr>
              <w:t>m</w:t>
            </w:r>
            <w:r w:rsidRPr="0098249E">
              <w:rPr>
                <w:rFonts w:cs="Arial"/>
                <w:color w:val="0D0D0D" w:themeColor="text1" w:themeTint="F2"/>
                <w:sz w:val="16"/>
                <w:szCs w:val="16"/>
              </w:rPr>
              <w:t xml:space="preserve"> have been referred to the paediatric service or other health professionals but have been discharged for non-attendance. This leads to a lack of advice/</w:t>
            </w:r>
            <w:r>
              <w:rPr>
                <w:rFonts w:cs="Arial"/>
                <w:color w:val="0D0D0D" w:themeColor="text1" w:themeTint="F2"/>
                <w:sz w:val="16"/>
                <w:szCs w:val="16"/>
              </w:rPr>
              <w:t xml:space="preserve"> </w:t>
            </w:r>
            <w:r w:rsidRPr="0098249E">
              <w:rPr>
                <w:rFonts w:cs="Arial"/>
                <w:color w:val="0D0D0D" w:themeColor="text1" w:themeTint="F2"/>
                <w:sz w:val="16"/>
                <w:szCs w:val="16"/>
              </w:rPr>
              <w:t>support for both school and parents on how to manage behaviours and need in order to raise attainment.</w:t>
            </w:r>
          </w:p>
        </w:tc>
        <w:tc>
          <w:tcPr>
            <w:tcW w:w="2694" w:type="dxa"/>
            <w:tcMar>
              <w:top w:w="57" w:type="dxa"/>
              <w:bottom w:w="57" w:type="dxa"/>
            </w:tcMar>
          </w:tcPr>
          <w:p w14:paraId="48B0E8C4" w14:textId="77777777" w:rsidR="006C25CA" w:rsidRDefault="006C25CA" w:rsidP="006C25CA">
            <w:pPr>
              <w:pStyle w:val="ListParagraph"/>
              <w:numPr>
                <w:ilvl w:val="0"/>
                <w:numId w:val="17"/>
              </w:numPr>
              <w:spacing w:after="0"/>
              <w:rPr>
                <w:rFonts w:cs="Arial"/>
                <w:sz w:val="16"/>
                <w:szCs w:val="16"/>
              </w:rPr>
            </w:pPr>
            <w:r>
              <w:rPr>
                <w:rFonts w:cs="Arial"/>
                <w:sz w:val="16"/>
                <w:szCs w:val="16"/>
              </w:rPr>
              <w:t>Review actions generated from external visitors.</w:t>
            </w:r>
          </w:p>
          <w:p w14:paraId="45DE8D7B" w14:textId="77777777" w:rsidR="006C25CA" w:rsidRDefault="006C25CA" w:rsidP="006C25CA">
            <w:pPr>
              <w:pStyle w:val="ListParagraph"/>
              <w:numPr>
                <w:ilvl w:val="0"/>
                <w:numId w:val="17"/>
              </w:numPr>
              <w:spacing w:after="0"/>
              <w:rPr>
                <w:rFonts w:cs="Arial"/>
                <w:sz w:val="16"/>
                <w:szCs w:val="16"/>
              </w:rPr>
            </w:pPr>
            <w:r>
              <w:rPr>
                <w:rFonts w:cs="Arial"/>
                <w:sz w:val="16"/>
                <w:szCs w:val="16"/>
              </w:rPr>
              <w:t>Monitor the implementation of actions/recommendations.</w:t>
            </w:r>
          </w:p>
          <w:p w14:paraId="05E67F34" w14:textId="77777777" w:rsidR="006C25CA" w:rsidRDefault="006C25CA" w:rsidP="006C25CA">
            <w:pPr>
              <w:pStyle w:val="ListParagraph"/>
              <w:numPr>
                <w:ilvl w:val="0"/>
                <w:numId w:val="17"/>
              </w:numPr>
              <w:spacing w:after="0"/>
              <w:rPr>
                <w:rFonts w:cs="Arial"/>
                <w:sz w:val="16"/>
                <w:szCs w:val="16"/>
              </w:rPr>
            </w:pPr>
            <w:r>
              <w:rPr>
                <w:rFonts w:cs="Arial"/>
                <w:sz w:val="16"/>
                <w:szCs w:val="16"/>
              </w:rPr>
              <w:t>Monitor associated records, such as behaviour logs.</w:t>
            </w:r>
          </w:p>
          <w:p w14:paraId="76AAA75C" w14:textId="77777777" w:rsidR="006C25CA" w:rsidRDefault="006C25CA" w:rsidP="006C25CA">
            <w:pPr>
              <w:pStyle w:val="ListParagraph"/>
              <w:numPr>
                <w:ilvl w:val="0"/>
                <w:numId w:val="17"/>
              </w:numPr>
              <w:spacing w:after="0"/>
              <w:rPr>
                <w:rFonts w:cs="Arial"/>
                <w:sz w:val="16"/>
                <w:szCs w:val="16"/>
              </w:rPr>
            </w:pPr>
            <w:r>
              <w:rPr>
                <w:rFonts w:cs="Arial"/>
                <w:sz w:val="16"/>
                <w:szCs w:val="16"/>
              </w:rPr>
              <w:t>Review the number of pupils acquiring additional support as a result of agency involvement.</w:t>
            </w:r>
          </w:p>
          <w:p w14:paraId="0BE35A7A" w14:textId="77777777" w:rsidR="006C25CA" w:rsidRDefault="006C25CA" w:rsidP="006C25CA">
            <w:pPr>
              <w:pStyle w:val="ListParagraph"/>
              <w:numPr>
                <w:ilvl w:val="0"/>
                <w:numId w:val="17"/>
              </w:numPr>
              <w:spacing w:after="0"/>
              <w:rPr>
                <w:rFonts w:cs="Arial"/>
                <w:sz w:val="16"/>
                <w:szCs w:val="16"/>
              </w:rPr>
            </w:pPr>
            <w:r>
              <w:rPr>
                <w:rFonts w:cs="Arial"/>
                <w:sz w:val="16"/>
                <w:szCs w:val="16"/>
              </w:rPr>
              <w:t>Pupil and parent voice.</w:t>
            </w:r>
          </w:p>
          <w:p w14:paraId="2C12BD15" w14:textId="77777777" w:rsidR="006C25CA" w:rsidRDefault="006C25CA" w:rsidP="006C25CA">
            <w:pPr>
              <w:pStyle w:val="ListParagraph"/>
              <w:numPr>
                <w:ilvl w:val="0"/>
                <w:numId w:val="17"/>
              </w:numPr>
              <w:spacing w:after="0"/>
              <w:rPr>
                <w:rFonts w:cs="Arial"/>
                <w:sz w:val="16"/>
                <w:szCs w:val="16"/>
              </w:rPr>
            </w:pPr>
            <w:r>
              <w:rPr>
                <w:rFonts w:cs="Arial"/>
                <w:sz w:val="16"/>
                <w:szCs w:val="16"/>
              </w:rPr>
              <w:t>Monitor the reduction in families considered as being disengaged.</w:t>
            </w:r>
          </w:p>
          <w:p w14:paraId="65ECA266" w14:textId="77777777" w:rsidR="006C25CA" w:rsidRPr="00A70A4C" w:rsidRDefault="006C25CA" w:rsidP="006C25CA">
            <w:pPr>
              <w:rPr>
                <w:rFonts w:cs="Arial"/>
                <w:color w:val="0D0D0D" w:themeColor="text1" w:themeTint="F2"/>
                <w:sz w:val="16"/>
                <w:szCs w:val="16"/>
              </w:rPr>
            </w:pPr>
            <w:r w:rsidRPr="00A70A4C">
              <w:rPr>
                <w:rFonts w:cs="Arial"/>
                <w:sz w:val="16"/>
                <w:szCs w:val="16"/>
              </w:rPr>
              <w:t xml:space="preserve"> </w:t>
            </w:r>
          </w:p>
        </w:tc>
        <w:tc>
          <w:tcPr>
            <w:tcW w:w="2693" w:type="dxa"/>
            <w:gridSpan w:val="2"/>
          </w:tcPr>
          <w:p w14:paraId="421EFFBE" w14:textId="77777777" w:rsidR="006C25CA" w:rsidRPr="0098249E" w:rsidRDefault="006C25CA" w:rsidP="006C25CA">
            <w:pPr>
              <w:spacing w:line="288" w:lineRule="auto"/>
              <w:rPr>
                <w:rFonts w:cs="Arial"/>
                <w:color w:val="0D0D0D" w:themeColor="text1" w:themeTint="F2"/>
                <w:sz w:val="16"/>
                <w:szCs w:val="16"/>
              </w:rPr>
            </w:pPr>
            <w:r>
              <w:rPr>
                <w:rFonts w:cs="Arial"/>
                <w:color w:val="0D0D0D" w:themeColor="text1" w:themeTint="F2"/>
                <w:sz w:val="16"/>
                <w:szCs w:val="16"/>
              </w:rPr>
              <w:t>Lead: SENCO</w:t>
            </w:r>
          </w:p>
          <w:p w14:paraId="3A45E9F3" w14:textId="77777777" w:rsidR="006C25CA" w:rsidRPr="0098249E" w:rsidRDefault="006C25CA" w:rsidP="006C25CA">
            <w:pPr>
              <w:spacing w:line="288" w:lineRule="auto"/>
              <w:rPr>
                <w:rFonts w:cs="Arial"/>
                <w:color w:val="0D0D0D" w:themeColor="text1" w:themeTint="F2"/>
                <w:sz w:val="16"/>
                <w:szCs w:val="16"/>
              </w:rPr>
            </w:pPr>
          </w:p>
          <w:p w14:paraId="272CE586" w14:textId="77777777" w:rsidR="006C25CA" w:rsidRPr="005264F7" w:rsidRDefault="006C25CA" w:rsidP="006C25CA">
            <w:pPr>
              <w:pStyle w:val="ListParagraph"/>
              <w:numPr>
                <w:ilvl w:val="0"/>
                <w:numId w:val="17"/>
              </w:numPr>
              <w:spacing w:after="0"/>
              <w:rPr>
                <w:rFonts w:cs="Arial"/>
                <w:sz w:val="16"/>
                <w:szCs w:val="16"/>
              </w:rPr>
            </w:pPr>
            <w:r w:rsidRPr="005264F7">
              <w:rPr>
                <w:rFonts w:cs="Arial"/>
                <w:sz w:val="16"/>
                <w:szCs w:val="16"/>
              </w:rPr>
              <w:t>Learning support service x 5 visits @ £90= £450</w:t>
            </w:r>
          </w:p>
          <w:p w14:paraId="006DFBC8" w14:textId="77777777" w:rsidR="006C25CA" w:rsidRDefault="006C25CA" w:rsidP="006C25CA">
            <w:pPr>
              <w:pStyle w:val="ListParagraph"/>
              <w:numPr>
                <w:ilvl w:val="0"/>
                <w:numId w:val="17"/>
              </w:numPr>
              <w:spacing w:after="0"/>
              <w:rPr>
                <w:rFonts w:cs="Arial"/>
                <w:sz w:val="16"/>
                <w:szCs w:val="16"/>
              </w:rPr>
            </w:pPr>
            <w:r w:rsidRPr="005264F7">
              <w:rPr>
                <w:rFonts w:cs="Arial"/>
                <w:sz w:val="16"/>
                <w:szCs w:val="16"/>
              </w:rPr>
              <w:t>EP 6 days @ £420 per day =£2520</w:t>
            </w:r>
          </w:p>
          <w:p w14:paraId="1660E0AE" w14:textId="77777777" w:rsidR="006C25CA" w:rsidRPr="007642B2" w:rsidRDefault="006C25CA" w:rsidP="006C25CA">
            <w:pPr>
              <w:pStyle w:val="ListParagraph"/>
              <w:numPr>
                <w:ilvl w:val="0"/>
                <w:numId w:val="17"/>
              </w:numPr>
              <w:spacing w:after="0"/>
              <w:rPr>
                <w:rFonts w:cs="Arial"/>
                <w:sz w:val="16"/>
                <w:szCs w:val="16"/>
              </w:rPr>
            </w:pPr>
            <w:r>
              <w:rPr>
                <w:rFonts w:cs="Arial"/>
                <w:sz w:val="16"/>
                <w:szCs w:val="16"/>
              </w:rPr>
              <w:t xml:space="preserve">Annual service level agreement with BIT team = </w:t>
            </w:r>
            <w:r w:rsidRPr="007642B2">
              <w:rPr>
                <w:rFonts w:cs="Arial"/>
                <w:sz w:val="16"/>
                <w:szCs w:val="16"/>
              </w:rPr>
              <w:t>£1,500</w:t>
            </w:r>
          </w:p>
          <w:p w14:paraId="1D982F75" w14:textId="77777777" w:rsidR="006C25CA" w:rsidRPr="007642B2" w:rsidRDefault="006C25CA" w:rsidP="006C25CA">
            <w:pPr>
              <w:spacing w:line="288" w:lineRule="auto"/>
              <w:rPr>
                <w:rFonts w:cs="Arial"/>
                <w:color w:val="0D0D0D" w:themeColor="text1" w:themeTint="F2"/>
                <w:sz w:val="16"/>
                <w:szCs w:val="16"/>
              </w:rPr>
            </w:pPr>
          </w:p>
          <w:p w14:paraId="72615BFA" w14:textId="77777777" w:rsidR="006C25CA" w:rsidRPr="0098249E" w:rsidRDefault="006C25CA" w:rsidP="006C25CA">
            <w:pPr>
              <w:spacing w:line="288" w:lineRule="auto"/>
              <w:rPr>
                <w:rFonts w:cs="Arial"/>
                <w:color w:val="0D0D0D" w:themeColor="text1" w:themeTint="F2"/>
                <w:sz w:val="16"/>
                <w:szCs w:val="16"/>
              </w:rPr>
            </w:pPr>
            <w:r w:rsidRPr="007642B2">
              <w:rPr>
                <w:rFonts w:cs="Arial"/>
                <w:color w:val="0D0D0D" w:themeColor="text1" w:themeTint="F2"/>
                <w:sz w:val="16"/>
                <w:szCs w:val="16"/>
              </w:rPr>
              <w:t>TOTAL = £4,470</w:t>
            </w:r>
          </w:p>
        </w:tc>
        <w:tc>
          <w:tcPr>
            <w:tcW w:w="2551" w:type="dxa"/>
          </w:tcPr>
          <w:p w14:paraId="1C127E6B" w14:textId="77777777" w:rsidR="006C25CA" w:rsidRPr="0098249E" w:rsidRDefault="006C25CA" w:rsidP="006C25CA">
            <w:pPr>
              <w:spacing w:line="288" w:lineRule="auto"/>
              <w:rPr>
                <w:rFonts w:cs="Arial"/>
                <w:b/>
                <w:color w:val="0D0D0D" w:themeColor="text1" w:themeTint="F2"/>
                <w:sz w:val="16"/>
                <w:szCs w:val="16"/>
              </w:rPr>
            </w:pPr>
          </w:p>
        </w:tc>
      </w:tr>
      <w:tr w:rsidR="003C1BFA" w:rsidRPr="0004731D" w14:paraId="43B1908C" w14:textId="77777777" w:rsidTr="00844F26">
        <w:trPr>
          <w:trHeight w:hRule="exact" w:val="5022"/>
        </w:trPr>
        <w:tc>
          <w:tcPr>
            <w:tcW w:w="1668" w:type="dxa"/>
            <w:tcMar>
              <w:top w:w="57" w:type="dxa"/>
              <w:bottom w:w="57" w:type="dxa"/>
            </w:tcMar>
          </w:tcPr>
          <w:p w14:paraId="70E2A99D" w14:textId="77777777" w:rsidR="003C1BFA" w:rsidRPr="00BB78FC" w:rsidRDefault="003C1BFA" w:rsidP="003C1BFA">
            <w:pPr>
              <w:spacing w:line="288" w:lineRule="auto"/>
              <w:rPr>
                <w:rFonts w:cs="Arial"/>
                <w:color w:val="0D0D0D" w:themeColor="text1" w:themeTint="F2"/>
                <w:sz w:val="16"/>
                <w:szCs w:val="16"/>
              </w:rPr>
            </w:pPr>
            <w:r w:rsidRPr="00BB78FC">
              <w:rPr>
                <w:rFonts w:cs="Arial"/>
                <w:color w:val="0D0D0D" w:themeColor="text1" w:themeTint="F2"/>
                <w:sz w:val="16"/>
                <w:szCs w:val="16"/>
              </w:rPr>
              <w:lastRenderedPageBreak/>
              <w:t>E (Improve pupil well-being, behaviour and self-esteem)</w:t>
            </w:r>
          </w:p>
          <w:p w14:paraId="4291F215" w14:textId="77777777" w:rsidR="003C1BFA" w:rsidRPr="00BB78FC" w:rsidRDefault="003C1BFA" w:rsidP="003C1BFA">
            <w:pPr>
              <w:spacing w:line="288" w:lineRule="auto"/>
              <w:rPr>
                <w:rFonts w:cs="Arial"/>
                <w:color w:val="0D0D0D" w:themeColor="text1" w:themeTint="F2"/>
                <w:sz w:val="16"/>
                <w:szCs w:val="16"/>
              </w:rPr>
            </w:pPr>
          </w:p>
          <w:p w14:paraId="7400E7D1" w14:textId="77777777" w:rsidR="003C1BFA" w:rsidRPr="00BB78FC" w:rsidRDefault="003C1BFA" w:rsidP="003C1BFA">
            <w:pPr>
              <w:spacing w:line="288" w:lineRule="auto"/>
              <w:rPr>
                <w:rFonts w:cs="Arial"/>
                <w:color w:val="0D0D0D" w:themeColor="text1" w:themeTint="F2"/>
                <w:sz w:val="16"/>
                <w:szCs w:val="16"/>
              </w:rPr>
            </w:pPr>
            <w:r w:rsidRPr="00BB78FC">
              <w:rPr>
                <w:rFonts w:cs="Arial"/>
                <w:color w:val="0D0D0D" w:themeColor="text1" w:themeTint="F2"/>
                <w:sz w:val="16"/>
                <w:szCs w:val="16"/>
              </w:rPr>
              <w:t>F (Improve attendance)</w:t>
            </w:r>
          </w:p>
          <w:p w14:paraId="61CA351C" w14:textId="77777777" w:rsidR="003C1BFA" w:rsidRPr="00BB78FC" w:rsidRDefault="003C1BFA" w:rsidP="003C1BFA">
            <w:pPr>
              <w:spacing w:line="288" w:lineRule="auto"/>
              <w:rPr>
                <w:rFonts w:cs="Arial"/>
                <w:color w:val="0D0D0D" w:themeColor="text1" w:themeTint="F2"/>
                <w:sz w:val="16"/>
                <w:szCs w:val="16"/>
              </w:rPr>
            </w:pPr>
          </w:p>
          <w:p w14:paraId="25645A80" w14:textId="77777777" w:rsidR="003C1BFA" w:rsidRPr="005264F7" w:rsidRDefault="003C1BFA" w:rsidP="003C1BFA">
            <w:pPr>
              <w:spacing w:line="288" w:lineRule="auto"/>
              <w:rPr>
                <w:rFonts w:cs="Arial"/>
                <w:color w:val="0D0D0D" w:themeColor="text1" w:themeTint="F2"/>
                <w:sz w:val="16"/>
                <w:szCs w:val="16"/>
              </w:rPr>
            </w:pPr>
            <w:r w:rsidRPr="00BB78FC">
              <w:rPr>
                <w:rFonts w:cs="Arial"/>
                <w:color w:val="0D0D0D" w:themeColor="text1" w:themeTint="F2"/>
                <w:sz w:val="16"/>
                <w:szCs w:val="16"/>
              </w:rPr>
              <w:t>G (Improve home-life support)</w:t>
            </w:r>
          </w:p>
        </w:tc>
        <w:tc>
          <w:tcPr>
            <w:tcW w:w="2976" w:type="dxa"/>
            <w:tcMar>
              <w:top w:w="57" w:type="dxa"/>
              <w:bottom w:w="57" w:type="dxa"/>
            </w:tcMar>
          </w:tcPr>
          <w:p w14:paraId="15F0A67C" w14:textId="77777777" w:rsidR="003C1BFA" w:rsidRDefault="003C1BFA" w:rsidP="003C1BFA">
            <w:pPr>
              <w:pStyle w:val="ListParagraph"/>
              <w:numPr>
                <w:ilvl w:val="0"/>
                <w:numId w:val="19"/>
              </w:numPr>
              <w:spacing w:after="0"/>
              <w:rPr>
                <w:rFonts w:cs="Arial"/>
                <w:sz w:val="16"/>
                <w:szCs w:val="16"/>
              </w:rPr>
            </w:pPr>
            <w:r>
              <w:rPr>
                <w:rFonts w:cs="Arial"/>
                <w:sz w:val="16"/>
                <w:szCs w:val="16"/>
              </w:rPr>
              <w:t>Provide a full-time Pastoral Manager to support families of PP pupils experiencing difficulties as well as those whom are not engaging well with school and other agencies.</w:t>
            </w:r>
          </w:p>
          <w:p w14:paraId="67CBC1D2" w14:textId="77777777" w:rsidR="003C1BFA" w:rsidRDefault="003C1BFA" w:rsidP="003C1BFA">
            <w:pPr>
              <w:pStyle w:val="ListParagraph"/>
              <w:numPr>
                <w:ilvl w:val="0"/>
                <w:numId w:val="19"/>
              </w:numPr>
              <w:spacing w:after="0"/>
              <w:rPr>
                <w:rFonts w:cs="Arial"/>
                <w:sz w:val="16"/>
                <w:szCs w:val="16"/>
              </w:rPr>
            </w:pPr>
            <w:r>
              <w:rPr>
                <w:rFonts w:cs="Arial"/>
                <w:sz w:val="16"/>
                <w:szCs w:val="16"/>
              </w:rPr>
              <w:t>Engage the services of the LA Education Welfare Service each week to support families with improving attendance and pupil welfare.</w:t>
            </w:r>
          </w:p>
          <w:p w14:paraId="4C2FAF8C" w14:textId="0FF2387C" w:rsidR="00E872CD" w:rsidRPr="007A3D84" w:rsidRDefault="00E872CD" w:rsidP="003C1BFA">
            <w:pPr>
              <w:pStyle w:val="ListParagraph"/>
              <w:numPr>
                <w:ilvl w:val="0"/>
                <w:numId w:val="19"/>
              </w:numPr>
              <w:spacing w:after="0"/>
              <w:rPr>
                <w:rFonts w:cs="Arial"/>
                <w:sz w:val="16"/>
                <w:szCs w:val="16"/>
              </w:rPr>
            </w:pPr>
            <w:r>
              <w:rPr>
                <w:rFonts w:cs="Arial"/>
                <w:sz w:val="16"/>
                <w:szCs w:val="16"/>
              </w:rPr>
              <w:t xml:space="preserve">Conduct a whole-school ‘Pupil’s Attitude to Self and School’ Survey to identify </w:t>
            </w:r>
            <w:proofErr w:type="gramStart"/>
            <w:r>
              <w:rPr>
                <w:rFonts w:cs="Arial"/>
                <w:sz w:val="16"/>
                <w:szCs w:val="16"/>
              </w:rPr>
              <w:t>particular cohorts/pupils</w:t>
            </w:r>
            <w:proofErr w:type="gramEnd"/>
            <w:r>
              <w:rPr>
                <w:rFonts w:cs="Arial"/>
                <w:sz w:val="16"/>
                <w:szCs w:val="16"/>
              </w:rPr>
              <w:t xml:space="preserve"> and issues that may be present.</w:t>
            </w:r>
          </w:p>
        </w:tc>
        <w:tc>
          <w:tcPr>
            <w:tcW w:w="2835" w:type="dxa"/>
            <w:tcMar>
              <w:top w:w="57" w:type="dxa"/>
              <w:bottom w:w="57" w:type="dxa"/>
            </w:tcMar>
          </w:tcPr>
          <w:p w14:paraId="5C6E7928" w14:textId="77777777"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RESEARCH: NFER Building Block 2 – Addressing behaviour and attendance, Building Block 4 – Meeting individual needs. EEF Research – Social and Emotional Learning (+4 months), Behaviour interventions (+3 months).</w:t>
            </w:r>
          </w:p>
          <w:p w14:paraId="152AD192" w14:textId="77777777" w:rsidR="003C1BFA" w:rsidRDefault="003C1BFA" w:rsidP="003C1BFA">
            <w:pPr>
              <w:spacing w:line="288" w:lineRule="auto"/>
              <w:rPr>
                <w:rFonts w:cs="Arial"/>
                <w:color w:val="0D0D0D" w:themeColor="text1" w:themeTint="F2"/>
                <w:sz w:val="16"/>
                <w:szCs w:val="16"/>
              </w:rPr>
            </w:pPr>
          </w:p>
          <w:p w14:paraId="26B67FF1" w14:textId="77777777" w:rsidR="003C1BFA" w:rsidRPr="005264F7"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Rationale: There are a number of</w:t>
            </w:r>
            <w:r w:rsidRPr="005264F7">
              <w:rPr>
                <w:rFonts w:cs="Arial"/>
                <w:color w:val="0D0D0D" w:themeColor="text1" w:themeTint="F2"/>
                <w:sz w:val="16"/>
                <w:szCs w:val="16"/>
              </w:rPr>
              <w:t xml:space="preserve"> PP </w:t>
            </w:r>
            <w:r>
              <w:rPr>
                <w:rFonts w:cs="Arial"/>
                <w:color w:val="0D0D0D" w:themeColor="text1" w:themeTint="F2"/>
                <w:sz w:val="16"/>
                <w:szCs w:val="16"/>
              </w:rPr>
              <w:t xml:space="preserve">pupils who </w:t>
            </w:r>
            <w:r w:rsidRPr="005264F7">
              <w:rPr>
                <w:rFonts w:cs="Arial"/>
                <w:color w:val="0D0D0D" w:themeColor="text1" w:themeTint="F2"/>
                <w:sz w:val="16"/>
                <w:szCs w:val="16"/>
              </w:rPr>
              <w:t>have barriers to learning involving social and economic issues in the family. Addressing these issues through family support will have a positive effect in raising attendance and achievement.</w:t>
            </w:r>
          </w:p>
        </w:tc>
        <w:tc>
          <w:tcPr>
            <w:tcW w:w="2694" w:type="dxa"/>
            <w:tcMar>
              <w:top w:w="57" w:type="dxa"/>
              <w:bottom w:w="57" w:type="dxa"/>
            </w:tcMar>
          </w:tcPr>
          <w:p w14:paraId="42571957" w14:textId="77777777" w:rsidR="003C1BFA" w:rsidRPr="00A70A4C" w:rsidRDefault="003C1BFA" w:rsidP="003C1BFA">
            <w:pPr>
              <w:pStyle w:val="ListParagraph"/>
              <w:numPr>
                <w:ilvl w:val="0"/>
                <w:numId w:val="27"/>
              </w:numPr>
              <w:spacing w:after="0"/>
              <w:rPr>
                <w:rFonts w:cs="Arial"/>
                <w:sz w:val="16"/>
                <w:szCs w:val="16"/>
              </w:rPr>
            </w:pPr>
            <w:r w:rsidRPr="00A70A4C">
              <w:rPr>
                <w:rFonts w:cs="Arial"/>
                <w:sz w:val="16"/>
                <w:szCs w:val="16"/>
              </w:rPr>
              <w:t>Regular supervision by appropriate, independent professionals provided for all pastoral staff.</w:t>
            </w:r>
          </w:p>
          <w:p w14:paraId="227401D0" w14:textId="77777777" w:rsidR="003C1BFA" w:rsidRDefault="003C1BFA" w:rsidP="003C1BFA">
            <w:pPr>
              <w:pStyle w:val="ListParagraph"/>
              <w:numPr>
                <w:ilvl w:val="0"/>
                <w:numId w:val="27"/>
              </w:numPr>
              <w:spacing w:after="0"/>
              <w:rPr>
                <w:rFonts w:cs="Arial"/>
                <w:sz w:val="16"/>
                <w:szCs w:val="16"/>
              </w:rPr>
            </w:pPr>
            <w:r w:rsidRPr="00A70A4C">
              <w:rPr>
                <w:rFonts w:cs="Arial"/>
                <w:sz w:val="16"/>
                <w:szCs w:val="16"/>
              </w:rPr>
              <w:t xml:space="preserve">Progress of </w:t>
            </w:r>
            <w:r w:rsidR="006D0134">
              <w:rPr>
                <w:rFonts w:cs="Arial"/>
                <w:sz w:val="16"/>
                <w:szCs w:val="16"/>
              </w:rPr>
              <w:t>pupils</w:t>
            </w:r>
            <w:r w:rsidRPr="00A70A4C">
              <w:rPr>
                <w:rFonts w:cs="Arial"/>
                <w:sz w:val="16"/>
                <w:szCs w:val="16"/>
              </w:rPr>
              <w:t xml:space="preserve"> identified as vulnerable and in receipt of support tracked through </w:t>
            </w:r>
            <w:r>
              <w:rPr>
                <w:rFonts w:cs="Arial"/>
                <w:sz w:val="16"/>
                <w:szCs w:val="16"/>
              </w:rPr>
              <w:t>assessment and safeguarding systems.</w:t>
            </w:r>
          </w:p>
          <w:p w14:paraId="57764EEB" w14:textId="77777777" w:rsidR="003C1BFA" w:rsidRDefault="003C1BFA" w:rsidP="003C1BFA">
            <w:pPr>
              <w:pStyle w:val="ListParagraph"/>
              <w:numPr>
                <w:ilvl w:val="0"/>
                <w:numId w:val="27"/>
              </w:numPr>
              <w:spacing w:after="0"/>
              <w:rPr>
                <w:rFonts w:cs="Arial"/>
                <w:sz w:val="16"/>
                <w:szCs w:val="16"/>
              </w:rPr>
            </w:pPr>
            <w:r>
              <w:rPr>
                <w:rFonts w:cs="Arial"/>
                <w:sz w:val="16"/>
                <w:szCs w:val="16"/>
              </w:rPr>
              <w:t>Parent and pupil voice.</w:t>
            </w:r>
          </w:p>
          <w:p w14:paraId="70BE7CB6" w14:textId="77777777" w:rsidR="003C1BFA" w:rsidRDefault="003C1BFA" w:rsidP="003C1BFA">
            <w:pPr>
              <w:pStyle w:val="ListParagraph"/>
              <w:numPr>
                <w:ilvl w:val="0"/>
                <w:numId w:val="27"/>
              </w:numPr>
              <w:spacing w:after="0"/>
              <w:rPr>
                <w:rFonts w:cs="Arial"/>
                <w:sz w:val="16"/>
                <w:szCs w:val="16"/>
              </w:rPr>
            </w:pPr>
            <w:r>
              <w:rPr>
                <w:rFonts w:cs="Arial"/>
                <w:sz w:val="16"/>
                <w:szCs w:val="16"/>
              </w:rPr>
              <w:t>Regular attendance and punctuality monitoring.</w:t>
            </w:r>
          </w:p>
          <w:p w14:paraId="56C34F2C" w14:textId="37F9A7C8" w:rsidR="003C1BFA" w:rsidRDefault="003C1BFA" w:rsidP="003C1BFA">
            <w:pPr>
              <w:pStyle w:val="ListParagraph"/>
              <w:numPr>
                <w:ilvl w:val="0"/>
                <w:numId w:val="27"/>
              </w:numPr>
              <w:spacing w:after="0"/>
              <w:rPr>
                <w:rFonts w:cs="Arial"/>
                <w:sz w:val="16"/>
                <w:szCs w:val="16"/>
              </w:rPr>
            </w:pPr>
            <w:r>
              <w:rPr>
                <w:rFonts w:cs="Arial"/>
                <w:sz w:val="16"/>
                <w:szCs w:val="16"/>
              </w:rPr>
              <w:t>Regular monitoring of vulnerable families.</w:t>
            </w:r>
          </w:p>
          <w:p w14:paraId="7FA67447" w14:textId="395F8CA4" w:rsidR="00844F26" w:rsidRDefault="00844F26" w:rsidP="003C1BFA">
            <w:pPr>
              <w:pStyle w:val="ListParagraph"/>
              <w:numPr>
                <w:ilvl w:val="0"/>
                <w:numId w:val="27"/>
              </w:numPr>
              <w:spacing w:after="0"/>
              <w:rPr>
                <w:rFonts w:cs="Arial"/>
                <w:sz w:val="16"/>
                <w:szCs w:val="16"/>
              </w:rPr>
            </w:pPr>
            <w:r>
              <w:rPr>
                <w:rFonts w:cs="Arial"/>
                <w:sz w:val="16"/>
                <w:szCs w:val="16"/>
              </w:rPr>
              <w:t>Administer the Pupils Attitudes to Self and School (PASS) Survey.</w:t>
            </w:r>
          </w:p>
          <w:p w14:paraId="6AADF859" w14:textId="2B0D9FE2" w:rsidR="00844F26" w:rsidRDefault="00844F26" w:rsidP="003C1BFA">
            <w:pPr>
              <w:pStyle w:val="ListParagraph"/>
              <w:numPr>
                <w:ilvl w:val="0"/>
                <w:numId w:val="27"/>
              </w:numPr>
              <w:spacing w:after="0"/>
              <w:rPr>
                <w:rFonts w:cs="Arial"/>
                <w:sz w:val="16"/>
                <w:szCs w:val="16"/>
              </w:rPr>
            </w:pPr>
            <w:r>
              <w:rPr>
                <w:rFonts w:cs="Arial"/>
                <w:sz w:val="16"/>
                <w:szCs w:val="16"/>
              </w:rPr>
              <w:t>Monitor the planned interventions based upon attitudinal factors.</w:t>
            </w:r>
          </w:p>
          <w:p w14:paraId="44BB5C5F" w14:textId="190132EC" w:rsidR="00844F26" w:rsidRPr="00A70A4C" w:rsidRDefault="00844F26" w:rsidP="003C1BFA">
            <w:pPr>
              <w:pStyle w:val="ListParagraph"/>
              <w:numPr>
                <w:ilvl w:val="0"/>
                <w:numId w:val="27"/>
              </w:numPr>
              <w:spacing w:after="0"/>
              <w:rPr>
                <w:rFonts w:cs="Arial"/>
                <w:sz w:val="16"/>
                <w:szCs w:val="16"/>
              </w:rPr>
            </w:pPr>
            <w:r>
              <w:rPr>
                <w:rFonts w:cs="Arial"/>
                <w:sz w:val="16"/>
                <w:szCs w:val="16"/>
              </w:rPr>
              <w:t>Monitor the progress of the children’s attitudes over time.</w:t>
            </w:r>
          </w:p>
          <w:p w14:paraId="1DC12AF8" w14:textId="77777777" w:rsidR="003C1BFA" w:rsidRPr="00106EDE" w:rsidRDefault="003C1BFA" w:rsidP="003C1BFA">
            <w:pPr>
              <w:pStyle w:val="ListParagraph"/>
              <w:numPr>
                <w:ilvl w:val="0"/>
                <w:numId w:val="0"/>
              </w:numPr>
              <w:spacing w:after="0"/>
              <w:ind w:left="360"/>
              <w:rPr>
                <w:rFonts w:cs="Arial"/>
                <w:sz w:val="16"/>
                <w:szCs w:val="16"/>
              </w:rPr>
            </w:pPr>
          </w:p>
        </w:tc>
        <w:tc>
          <w:tcPr>
            <w:tcW w:w="2693" w:type="dxa"/>
            <w:gridSpan w:val="2"/>
          </w:tcPr>
          <w:p w14:paraId="169A39B9" w14:textId="05D04097"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Lead: Designated Safeguarding Lead/ Learning mentor</w:t>
            </w:r>
            <w:r w:rsidR="00844F26">
              <w:rPr>
                <w:rFonts w:cs="Arial"/>
                <w:color w:val="0D0D0D" w:themeColor="text1" w:themeTint="F2"/>
                <w:sz w:val="16"/>
                <w:szCs w:val="16"/>
              </w:rPr>
              <w:t xml:space="preserve"> / Wellbeing Lead</w:t>
            </w:r>
          </w:p>
          <w:p w14:paraId="35A52894" w14:textId="77777777" w:rsidR="003C1BFA" w:rsidRDefault="003C1BFA" w:rsidP="003C1BFA">
            <w:pPr>
              <w:spacing w:line="288" w:lineRule="auto"/>
              <w:rPr>
                <w:rFonts w:cs="Arial"/>
                <w:color w:val="0D0D0D" w:themeColor="text1" w:themeTint="F2"/>
                <w:sz w:val="16"/>
                <w:szCs w:val="16"/>
              </w:rPr>
            </w:pPr>
          </w:p>
          <w:p w14:paraId="1C127C5A" w14:textId="00A34723" w:rsidR="003C1BFA" w:rsidRPr="007642B2" w:rsidRDefault="009E14CA" w:rsidP="003C1BFA">
            <w:pPr>
              <w:pStyle w:val="ListParagraph"/>
              <w:numPr>
                <w:ilvl w:val="0"/>
                <w:numId w:val="18"/>
              </w:numPr>
              <w:spacing w:after="0"/>
              <w:rPr>
                <w:rFonts w:cs="Arial"/>
                <w:sz w:val="16"/>
                <w:szCs w:val="16"/>
              </w:rPr>
            </w:pPr>
            <w:r>
              <w:rPr>
                <w:rFonts w:cs="Arial"/>
                <w:sz w:val="16"/>
                <w:szCs w:val="16"/>
              </w:rPr>
              <w:t>Pastoral Mana</w:t>
            </w:r>
            <w:r w:rsidR="00E5518F">
              <w:rPr>
                <w:rFonts w:cs="Arial"/>
                <w:sz w:val="16"/>
                <w:szCs w:val="16"/>
              </w:rPr>
              <w:t>ger = £29,532</w:t>
            </w:r>
          </w:p>
          <w:p w14:paraId="0C394038" w14:textId="42CC3FA3" w:rsidR="003C1BFA" w:rsidRDefault="009E14CA" w:rsidP="003C1BFA">
            <w:pPr>
              <w:pStyle w:val="ListParagraph"/>
              <w:numPr>
                <w:ilvl w:val="0"/>
                <w:numId w:val="18"/>
              </w:numPr>
              <w:spacing w:after="0"/>
              <w:rPr>
                <w:rFonts w:cs="Arial"/>
                <w:sz w:val="16"/>
                <w:szCs w:val="16"/>
              </w:rPr>
            </w:pPr>
            <w:r>
              <w:rPr>
                <w:rFonts w:cs="Arial"/>
                <w:sz w:val="16"/>
                <w:szCs w:val="16"/>
              </w:rPr>
              <w:t>Education Welfare Service 1</w:t>
            </w:r>
            <w:r w:rsidR="003C1BFA" w:rsidRPr="007642B2">
              <w:rPr>
                <w:rFonts w:cs="Arial"/>
                <w:sz w:val="16"/>
                <w:szCs w:val="16"/>
              </w:rPr>
              <w:t xml:space="preserve"> x half-day weekl</w:t>
            </w:r>
            <w:r>
              <w:rPr>
                <w:rFonts w:cs="Arial"/>
                <w:sz w:val="16"/>
                <w:szCs w:val="16"/>
              </w:rPr>
              <w:t>y support until April 2019 = £4,000</w:t>
            </w:r>
            <w:r w:rsidR="003C1BFA" w:rsidRPr="007642B2">
              <w:rPr>
                <w:rFonts w:cs="Arial"/>
                <w:sz w:val="16"/>
                <w:szCs w:val="16"/>
              </w:rPr>
              <w:t xml:space="preserve"> </w:t>
            </w:r>
          </w:p>
          <w:p w14:paraId="30B22290" w14:textId="619FF4B9" w:rsidR="00844F26" w:rsidRPr="007642B2" w:rsidRDefault="00844F26" w:rsidP="003C1BFA">
            <w:pPr>
              <w:pStyle w:val="ListParagraph"/>
              <w:numPr>
                <w:ilvl w:val="0"/>
                <w:numId w:val="18"/>
              </w:numPr>
              <w:spacing w:after="0"/>
              <w:rPr>
                <w:rFonts w:cs="Arial"/>
                <w:sz w:val="16"/>
                <w:szCs w:val="16"/>
              </w:rPr>
            </w:pPr>
            <w:r>
              <w:rPr>
                <w:rFonts w:cs="Arial"/>
                <w:sz w:val="16"/>
                <w:szCs w:val="16"/>
              </w:rPr>
              <w:t>PASS Survey = £374</w:t>
            </w:r>
          </w:p>
          <w:p w14:paraId="0B616EAD" w14:textId="77777777" w:rsidR="003C1BFA" w:rsidRPr="007642B2" w:rsidRDefault="003C1BFA" w:rsidP="003C1BFA">
            <w:pPr>
              <w:rPr>
                <w:rFonts w:cs="Arial"/>
                <w:sz w:val="16"/>
                <w:szCs w:val="16"/>
              </w:rPr>
            </w:pPr>
          </w:p>
          <w:p w14:paraId="33DF9D85" w14:textId="390058C0" w:rsidR="003C1BFA" w:rsidRPr="001B7CD9" w:rsidRDefault="003C1BFA" w:rsidP="003C1BFA">
            <w:pPr>
              <w:rPr>
                <w:rFonts w:cs="Arial"/>
                <w:sz w:val="16"/>
                <w:szCs w:val="16"/>
              </w:rPr>
            </w:pPr>
            <w:r w:rsidRPr="007642B2">
              <w:rPr>
                <w:rFonts w:cs="Arial"/>
                <w:sz w:val="16"/>
                <w:szCs w:val="16"/>
              </w:rPr>
              <w:t>TOTAL = £</w:t>
            </w:r>
            <w:r w:rsidR="004B59C5">
              <w:rPr>
                <w:rFonts w:cs="Arial"/>
                <w:sz w:val="16"/>
                <w:szCs w:val="16"/>
              </w:rPr>
              <w:t>33,906</w:t>
            </w:r>
          </w:p>
        </w:tc>
        <w:tc>
          <w:tcPr>
            <w:tcW w:w="2551" w:type="dxa"/>
          </w:tcPr>
          <w:p w14:paraId="24AAB369" w14:textId="77777777" w:rsidR="003C1BFA" w:rsidRPr="003C1BFA" w:rsidRDefault="003C1BFA" w:rsidP="009E14CA">
            <w:pPr>
              <w:spacing w:line="288" w:lineRule="auto"/>
              <w:rPr>
                <w:rFonts w:cs="Arial"/>
                <w:sz w:val="16"/>
              </w:rPr>
            </w:pPr>
          </w:p>
        </w:tc>
      </w:tr>
      <w:tr w:rsidR="003C1BFA" w:rsidRPr="0004731D" w14:paraId="7B822ADC" w14:textId="77777777" w:rsidTr="0026589A">
        <w:trPr>
          <w:trHeight w:hRule="exact" w:val="505"/>
        </w:trPr>
        <w:tc>
          <w:tcPr>
            <w:tcW w:w="10173" w:type="dxa"/>
            <w:gridSpan w:val="4"/>
            <w:tcMar>
              <w:top w:w="57" w:type="dxa"/>
              <w:bottom w:w="57" w:type="dxa"/>
            </w:tcMar>
          </w:tcPr>
          <w:p w14:paraId="0E0316B1" w14:textId="77777777" w:rsidR="003C1BFA" w:rsidRPr="0004731D" w:rsidRDefault="003C1BFA" w:rsidP="003C1BFA">
            <w:pPr>
              <w:spacing w:line="288" w:lineRule="auto"/>
              <w:jc w:val="right"/>
              <w:rPr>
                <w:rFonts w:cs="Arial"/>
                <w:color w:val="0D0D0D" w:themeColor="text1" w:themeTint="F2"/>
                <w:sz w:val="24"/>
                <w:szCs w:val="24"/>
              </w:rPr>
            </w:pPr>
            <w:r w:rsidRPr="0004731D">
              <w:rPr>
                <w:rFonts w:cs="Arial"/>
                <w:b/>
                <w:color w:val="0D0D0D" w:themeColor="text1" w:themeTint="F2"/>
                <w:sz w:val="24"/>
                <w:szCs w:val="24"/>
              </w:rPr>
              <w:t>Total budgeted cost</w:t>
            </w:r>
          </w:p>
        </w:tc>
        <w:tc>
          <w:tcPr>
            <w:tcW w:w="5244" w:type="dxa"/>
            <w:gridSpan w:val="3"/>
          </w:tcPr>
          <w:p w14:paraId="278A30E3" w14:textId="58BA1278" w:rsidR="003C1BFA" w:rsidRPr="001B7CD9" w:rsidRDefault="003C1BFA" w:rsidP="003C1BFA">
            <w:pPr>
              <w:spacing w:line="288" w:lineRule="auto"/>
              <w:rPr>
                <w:rFonts w:cs="Arial"/>
                <w:color w:val="0D0D0D" w:themeColor="text1" w:themeTint="F2"/>
                <w:sz w:val="24"/>
                <w:szCs w:val="24"/>
              </w:rPr>
            </w:pPr>
            <w:r w:rsidRPr="001B7CD9">
              <w:rPr>
                <w:rFonts w:cs="Arial"/>
                <w:color w:val="0D0D0D" w:themeColor="text1" w:themeTint="F2"/>
                <w:sz w:val="24"/>
                <w:szCs w:val="24"/>
              </w:rPr>
              <w:t>£</w:t>
            </w:r>
            <w:r w:rsidR="004B59C5">
              <w:rPr>
                <w:rFonts w:cs="Arial"/>
                <w:color w:val="0D0D0D" w:themeColor="text1" w:themeTint="F2"/>
                <w:sz w:val="24"/>
                <w:szCs w:val="24"/>
              </w:rPr>
              <w:t>64,885</w:t>
            </w:r>
          </w:p>
        </w:tc>
      </w:tr>
      <w:tr w:rsidR="003C1BFA" w:rsidRPr="0004731D" w14:paraId="350BF7E9" w14:textId="77777777" w:rsidTr="00155105">
        <w:trPr>
          <w:trHeight w:hRule="exact" w:val="340"/>
        </w:trPr>
        <w:tc>
          <w:tcPr>
            <w:tcW w:w="15417" w:type="dxa"/>
            <w:gridSpan w:val="7"/>
            <w:tcMar>
              <w:top w:w="57" w:type="dxa"/>
              <w:bottom w:w="57" w:type="dxa"/>
            </w:tcMar>
          </w:tcPr>
          <w:p w14:paraId="4BB3352E" w14:textId="05E1CB69" w:rsidR="003C1BFA" w:rsidRPr="0004731D" w:rsidRDefault="004B59C5" w:rsidP="004B59C5">
            <w:pPr>
              <w:ind w:left="360"/>
              <w:rPr>
                <w:rFonts w:cs="Arial"/>
                <w:b/>
                <w:color w:val="0D0D0D" w:themeColor="text1" w:themeTint="F2"/>
                <w:sz w:val="24"/>
                <w:szCs w:val="24"/>
              </w:rPr>
            </w:pPr>
            <w:r>
              <w:rPr>
                <w:rFonts w:cs="Arial"/>
                <w:b/>
                <w:color w:val="0D0D0D" w:themeColor="text1" w:themeTint="F2"/>
                <w:sz w:val="24"/>
                <w:szCs w:val="24"/>
              </w:rPr>
              <w:t xml:space="preserve">iii. </w:t>
            </w:r>
            <w:r w:rsidR="003C1BFA" w:rsidRPr="0004731D">
              <w:rPr>
                <w:rFonts w:cs="Arial"/>
                <w:b/>
                <w:color w:val="0D0D0D" w:themeColor="text1" w:themeTint="F2"/>
                <w:sz w:val="24"/>
                <w:szCs w:val="24"/>
              </w:rPr>
              <w:t>Other approaches</w:t>
            </w:r>
          </w:p>
        </w:tc>
      </w:tr>
      <w:tr w:rsidR="003C1BFA" w:rsidRPr="0004731D" w14:paraId="6337C5EC" w14:textId="77777777" w:rsidTr="001C3ACB">
        <w:trPr>
          <w:trHeight w:hRule="exact" w:val="1094"/>
        </w:trPr>
        <w:tc>
          <w:tcPr>
            <w:tcW w:w="1668" w:type="dxa"/>
            <w:tcMar>
              <w:top w:w="57" w:type="dxa"/>
              <w:bottom w:w="57" w:type="dxa"/>
            </w:tcMar>
          </w:tcPr>
          <w:p w14:paraId="27326316" w14:textId="77777777"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Desired outcome</w:t>
            </w:r>
          </w:p>
        </w:tc>
        <w:tc>
          <w:tcPr>
            <w:tcW w:w="2976" w:type="dxa"/>
            <w:tcMar>
              <w:top w:w="57" w:type="dxa"/>
              <w:bottom w:w="57" w:type="dxa"/>
            </w:tcMar>
          </w:tcPr>
          <w:p w14:paraId="53101ABB" w14:textId="77777777"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Chosen action / approach</w:t>
            </w:r>
          </w:p>
        </w:tc>
        <w:tc>
          <w:tcPr>
            <w:tcW w:w="2835" w:type="dxa"/>
            <w:tcMar>
              <w:top w:w="57" w:type="dxa"/>
              <w:bottom w:w="57" w:type="dxa"/>
            </w:tcMar>
          </w:tcPr>
          <w:p w14:paraId="2BDE6CAC" w14:textId="77777777"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What is the evidence and rationale for this choice?</w:t>
            </w:r>
          </w:p>
        </w:tc>
        <w:tc>
          <w:tcPr>
            <w:tcW w:w="2694" w:type="dxa"/>
            <w:tcMar>
              <w:top w:w="57" w:type="dxa"/>
              <w:bottom w:w="57" w:type="dxa"/>
            </w:tcMar>
          </w:tcPr>
          <w:p w14:paraId="0EFBDC2D" w14:textId="77777777"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How will you ensure it is implemented well?</w:t>
            </w:r>
          </w:p>
        </w:tc>
        <w:tc>
          <w:tcPr>
            <w:tcW w:w="2693" w:type="dxa"/>
            <w:gridSpan w:val="2"/>
          </w:tcPr>
          <w:p w14:paraId="6F3A6E15" w14:textId="77777777" w:rsidR="003C1BFA" w:rsidRPr="0004731D" w:rsidRDefault="003C1BFA" w:rsidP="003C1BFA">
            <w:pPr>
              <w:spacing w:line="288" w:lineRule="auto"/>
              <w:rPr>
                <w:rFonts w:cs="Arial"/>
                <w:b/>
                <w:color w:val="0D0D0D" w:themeColor="text1" w:themeTint="F2"/>
                <w:sz w:val="24"/>
                <w:szCs w:val="24"/>
              </w:rPr>
            </w:pPr>
            <w:r w:rsidRPr="0004731D">
              <w:rPr>
                <w:rFonts w:cs="Arial"/>
                <w:b/>
                <w:color w:val="0D0D0D" w:themeColor="text1" w:themeTint="F2"/>
                <w:sz w:val="24"/>
                <w:szCs w:val="24"/>
              </w:rPr>
              <w:t>Staff lead/Cost</w:t>
            </w:r>
          </w:p>
        </w:tc>
        <w:tc>
          <w:tcPr>
            <w:tcW w:w="2551" w:type="dxa"/>
          </w:tcPr>
          <w:p w14:paraId="2F9DFD43" w14:textId="77777777" w:rsidR="003C1BFA" w:rsidRPr="0004731D" w:rsidRDefault="003C1BFA" w:rsidP="003C1BFA">
            <w:pPr>
              <w:spacing w:line="288" w:lineRule="auto"/>
              <w:rPr>
                <w:rFonts w:cs="Arial"/>
                <w:b/>
              </w:rPr>
            </w:pPr>
            <w:r>
              <w:rPr>
                <w:rFonts w:cs="Arial"/>
                <w:b/>
              </w:rPr>
              <w:t>Review End 18-19</w:t>
            </w:r>
          </w:p>
          <w:p w14:paraId="5B09C0E4" w14:textId="77777777" w:rsidR="003C1BFA" w:rsidRPr="0004731D" w:rsidRDefault="003C1BFA" w:rsidP="003C1BFA">
            <w:pPr>
              <w:spacing w:line="288" w:lineRule="auto"/>
              <w:rPr>
                <w:rFonts w:cs="Arial"/>
                <w:b/>
                <w:color w:val="00B050"/>
              </w:rPr>
            </w:pPr>
            <w:r w:rsidRPr="0004731D">
              <w:rPr>
                <w:rFonts w:cs="Arial"/>
                <w:b/>
                <w:color w:val="00B050"/>
              </w:rPr>
              <w:t>Next Step</w:t>
            </w:r>
          </w:p>
          <w:p w14:paraId="2039C498" w14:textId="77777777" w:rsidR="003C1BFA" w:rsidRPr="0004731D" w:rsidRDefault="003C1BFA" w:rsidP="003C1BFA">
            <w:pPr>
              <w:spacing w:line="288" w:lineRule="auto"/>
              <w:rPr>
                <w:rFonts w:cs="Arial"/>
                <w:b/>
                <w:color w:val="0D0D0D" w:themeColor="text1" w:themeTint="F2"/>
                <w:sz w:val="24"/>
                <w:szCs w:val="24"/>
              </w:rPr>
            </w:pPr>
          </w:p>
        </w:tc>
      </w:tr>
      <w:tr w:rsidR="003C1BFA" w:rsidRPr="0004731D" w14:paraId="60D19222" w14:textId="77777777" w:rsidTr="00FD13EF">
        <w:trPr>
          <w:trHeight w:val="1191"/>
        </w:trPr>
        <w:tc>
          <w:tcPr>
            <w:tcW w:w="1668" w:type="dxa"/>
            <w:tcMar>
              <w:top w:w="57" w:type="dxa"/>
              <w:bottom w:w="57" w:type="dxa"/>
            </w:tcMar>
          </w:tcPr>
          <w:p w14:paraId="6DB0CC3E" w14:textId="77777777" w:rsidR="003C1BFA" w:rsidRPr="001C3ACB"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H (Continue liaison with traveller community)</w:t>
            </w:r>
          </w:p>
        </w:tc>
        <w:tc>
          <w:tcPr>
            <w:tcW w:w="2976" w:type="dxa"/>
            <w:tcMar>
              <w:top w:w="57" w:type="dxa"/>
              <w:bottom w:w="57" w:type="dxa"/>
            </w:tcMar>
          </w:tcPr>
          <w:p w14:paraId="32985ABD" w14:textId="77777777" w:rsidR="003C1BFA" w:rsidRDefault="003C1BFA" w:rsidP="003C1BFA">
            <w:pPr>
              <w:pStyle w:val="ListParagraph"/>
              <w:numPr>
                <w:ilvl w:val="0"/>
                <w:numId w:val="21"/>
              </w:numPr>
              <w:spacing w:after="0"/>
              <w:rPr>
                <w:rFonts w:cs="Arial"/>
                <w:sz w:val="16"/>
                <w:szCs w:val="16"/>
              </w:rPr>
            </w:pPr>
            <w:r>
              <w:rPr>
                <w:rFonts w:cs="Arial"/>
                <w:sz w:val="16"/>
                <w:szCs w:val="16"/>
              </w:rPr>
              <w:t>Buy in to the Service Level Agreement (SLA) for Learner Support services, which includes the Traveller Liaison Officer and support team.</w:t>
            </w:r>
          </w:p>
        </w:tc>
        <w:tc>
          <w:tcPr>
            <w:tcW w:w="2835" w:type="dxa"/>
            <w:tcMar>
              <w:top w:w="57" w:type="dxa"/>
              <w:bottom w:w="57" w:type="dxa"/>
            </w:tcMar>
          </w:tcPr>
          <w:p w14:paraId="19DDD403" w14:textId="77777777"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RESEARCH: NFER Building Block 2 – Addressing behaviour and attendance, Building Block 4 – Meeting individual learning needs. EEF Research – Parental engagement (+3 months).</w:t>
            </w:r>
          </w:p>
          <w:p w14:paraId="6E1B3846" w14:textId="77777777" w:rsidR="003C1BFA" w:rsidRDefault="003C1BFA" w:rsidP="003C1BFA">
            <w:pPr>
              <w:spacing w:line="288" w:lineRule="auto"/>
              <w:rPr>
                <w:rFonts w:cs="Arial"/>
                <w:color w:val="0D0D0D" w:themeColor="text1" w:themeTint="F2"/>
                <w:sz w:val="16"/>
                <w:szCs w:val="16"/>
              </w:rPr>
            </w:pPr>
          </w:p>
          <w:p w14:paraId="254AD6AF" w14:textId="77777777"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Rationale: Empirical evidence from previous years indicates the need to maintain this provision to support continued engagement.</w:t>
            </w:r>
          </w:p>
        </w:tc>
        <w:tc>
          <w:tcPr>
            <w:tcW w:w="2694" w:type="dxa"/>
            <w:tcMar>
              <w:top w:w="57" w:type="dxa"/>
              <w:bottom w:w="57" w:type="dxa"/>
            </w:tcMar>
          </w:tcPr>
          <w:p w14:paraId="431AB7CA" w14:textId="77777777" w:rsidR="003C1BFA" w:rsidRDefault="003C1BFA" w:rsidP="003C1BFA">
            <w:pPr>
              <w:pStyle w:val="ListParagraph"/>
              <w:numPr>
                <w:ilvl w:val="0"/>
                <w:numId w:val="21"/>
              </w:numPr>
              <w:spacing w:after="0"/>
              <w:rPr>
                <w:rFonts w:cs="Arial"/>
                <w:sz w:val="16"/>
                <w:szCs w:val="16"/>
              </w:rPr>
            </w:pPr>
            <w:r>
              <w:rPr>
                <w:rFonts w:cs="Arial"/>
                <w:sz w:val="16"/>
                <w:szCs w:val="16"/>
              </w:rPr>
              <w:t>Request regular feedback from work of Traveller Liaison Officer</w:t>
            </w:r>
          </w:p>
          <w:p w14:paraId="73098D68" w14:textId="77777777" w:rsidR="003C1BFA" w:rsidRDefault="003C1BFA" w:rsidP="003C1BFA">
            <w:pPr>
              <w:pStyle w:val="ListParagraph"/>
              <w:numPr>
                <w:ilvl w:val="0"/>
                <w:numId w:val="21"/>
              </w:numPr>
              <w:spacing w:after="0"/>
              <w:rPr>
                <w:rFonts w:cs="Arial"/>
                <w:sz w:val="16"/>
                <w:szCs w:val="16"/>
              </w:rPr>
            </w:pPr>
            <w:r>
              <w:rPr>
                <w:rFonts w:cs="Arial"/>
                <w:sz w:val="16"/>
                <w:szCs w:val="16"/>
              </w:rPr>
              <w:t xml:space="preserve">Monitor attendance and punctuality of identified </w:t>
            </w:r>
            <w:r w:rsidR="006D0134">
              <w:rPr>
                <w:rFonts w:cs="Arial"/>
                <w:sz w:val="16"/>
                <w:szCs w:val="16"/>
              </w:rPr>
              <w:t>pupils</w:t>
            </w:r>
          </w:p>
          <w:p w14:paraId="5082C47E" w14:textId="77777777" w:rsidR="003C1BFA" w:rsidRDefault="003C1BFA" w:rsidP="003C1BFA">
            <w:pPr>
              <w:pStyle w:val="ListParagraph"/>
              <w:numPr>
                <w:ilvl w:val="0"/>
                <w:numId w:val="21"/>
              </w:numPr>
              <w:spacing w:after="0"/>
              <w:rPr>
                <w:rFonts w:cs="Arial"/>
                <w:sz w:val="16"/>
                <w:szCs w:val="16"/>
              </w:rPr>
            </w:pPr>
            <w:r>
              <w:rPr>
                <w:rFonts w:cs="Arial"/>
                <w:sz w:val="16"/>
                <w:szCs w:val="16"/>
              </w:rPr>
              <w:t>Monitor behaviour records</w:t>
            </w:r>
          </w:p>
          <w:p w14:paraId="43B8FD66" w14:textId="77777777" w:rsidR="003C1BFA" w:rsidRPr="006671F2" w:rsidRDefault="003C1BFA" w:rsidP="003C1BFA">
            <w:pPr>
              <w:pStyle w:val="ListParagraph"/>
              <w:numPr>
                <w:ilvl w:val="0"/>
                <w:numId w:val="21"/>
              </w:numPr>
              <w:spacing w:after="0"/>
              <w:rPr>
                <w:rFonts w:cs="Arial"/>
                <w:sz w:val="16"/>
                <w:szCs w:val="16"/>
              </w:rPr>
            </w:pPr>
            <w:r>
              <w:rPr>
                <w:rFonts w:cs="Arial"/>
                <w:sz w:val="16"/>
                <w:szCs w:val="16"/>
              </w:rPr>
              <w:t>Monitor attainment and progress records</w:t>
            </w:r>
          </w:p>
        </w:tc>
        <w:tc>
          <w:tcPr>
            <w:tcW w:w="2693" w:type="dxa"/>
            <w:gridSpan w:val="2"/>
          </w:tcPr>
          <w:p w14:paraId="2ADE13EA" w14:textId="77777777" w:rsidR="003C1BFA" w:rsidRDefault="003C1BFA" w:rsidP="003C1BFA">
            <w:pPr>
              <w:spacing w:line="288" w:lineRule="auto"/>
              <w:rPr>
                <w:rFonts w:cs="Arial"/>
                <w:color w:val="0D0D0D" w:themeColor="text1" w:themeTint="F2"/>
                <w:sz w:val="16"/>
                <w:szCs w:val="16"/>
              </w:rPr>
            </w:pPr>
            <w:r>
              <w:rPr>
                <w:rFonts w:cs="Arial"/>
                <w:color w:val="0D0D0D" w:themeColor="text1" w:themeTint="F2"/>
                <w:sz w:val="16"/>
                <w:szCs w:val="16"/>
              </w:rPr>
              <w:t>Lead: School Business Manager/ Pastoral Manager</w:t>
            </w:r>
          </w:p>
          <w:p w14:paraId="24AEB407" w14:textId="77777777" w:rsidR="003C1BFA" w:rsidRDefault="003C1BFA" w:rsidP="003C1BFA">
            <w:pPr>
              <w:spacing w:line="288" w:lineRule="auto"/>
              <w:rPr>
                <w:rFonts w:cs="Arial"/>
                <w:color w:val="0D0D0D" w:themeColor="text1" w:themeTint="F2"/>
                <w:sz w:val="16"/>
                <w:szCs w:val="16"/>
              </w:rPr>
            </w:pPr>
          </w:p>
          <w:p w14:paraId="5D3D36F9" w14:textId="77777777" w:rsidR="003C1BFA" w:rsidRDefault="003C1BFA" w:rsidP="003C1BFA">
            <w:pPr>
              <w:pStyle w:val="ListParagraph"/>
              <w:numPr>
                <w:ilvl w:val="0"/>
                <w:numId w:val="21"/>
              </w:numPr>
              <w:spacing w:after="0"/>
              <w:rPr>
                <w:rFonts w:cs="Arial"/>
                <w:sz w:val="16"/>
                <w:szCs w:val="16"/>
              </w:rPr>
            </w:pPr>
            <w:r>
              <w:rPr>
                <w:rFonts w:cs="Arial"/>
                <w:sz w:val="16"/>
                <w:szCs w:val="16"/>
              </w:rPr>
              <w:t>Learner support service - £1500 annual SLA fee</w:t>
            </w:r>
          </w:p>
          <w:p w14:paraId="1072E4C6" w14:textId="77777777" w:rsidR="009E14CA" w:rsidRPr="009E14CA" w:rsidRDefault="009E14CA" w:rsidP="009E14CA">
            <w:pPr>
              <w:rPr>
                <w:rFonts w:cs="Arial"/>
                <w:sz w:val="16"/>
                <w:szCs w:val="16"/>
              </w:rPr>
            </w:pPr>
          </w:p>
          <w:p w14:paraId="22BF2C24" w14:textId="77777777" w:rsidR="003C1BFA" w:rsidRPr="00615858" w:rsidRDefault="003C1BFA" w:rsidP="003C1BFA">
            <w:pPr>
              <w:rPr>
                <w:rFonts w:cs="Arial"/>
                <w:sz w:val="16"/>
                <w:szCs w:val="16"/>
              </w:rPr>
            </w:pPr>
            <w:r>
              <w:rPr>
                <w:rFonts w:cs="Arial"/>
                <w:sz w:val="16"/>
                <w:szCs w:val="16"/>
              </w:rPr>
              <w:t>TOTAL = £1500</w:t>
            </w:r>
          </w:p>
        </w:tc>
        <w:tc>
          <w:tcPr>
            <w:tcW w:w="2551" w:type="dxa"/>
          </w:tcPr>
          <w:p w14:paraId="1B0D1B00" w14:textId="77777777" w:rsidR="003C1BFA" w:rsidRPr="00854E5F" w:rsidRDefault="003C1BFA" w:rsidP="009E14CA">
            <w:pPr>
              <w:rPr>
                <w:rFonts w:cs="Arial"/>
                <w:sz w:val="16"/>
                <w:szCs w:val="16"/>
              </w:rPr>
            </w:pPr>
          </w:p>
        </w:tc>
      </w:tr>
      <w:tr w:rsidR="003C1BFA" w:rsidRPr="0004731D" w14:paraId="20C752AA" w14:textId="77777777" w:rsidTr="00AB0829">
        <w:trPr>
          <w:trHeight w:val="1359"/>
        </w:trPr>
        <w:tc>
          <w:tcPr>
            <w:tcW w:w="1668" w:type="dxa"/>
            <w:tcMar>
              <w:top w:w="57" w:type="dxa"/>
              <w:bottom w:w="57" w:type="dxa"/>
            </w:tcMar>
          </w:tcPr>
          <w:p w14:paraId="62E018F6" w14:textId="77777777" w:rsidR="003C1BFA" w:rsidRPr="001C3ACB" w:rsidRDefault="009E14CA" w:rsidP="003C1BFA">
            <w:pPr>
              <w:spacing w:line="288" w:lineRule="auto"/>
              <w:rPr>
                <w:rFonts w:cs="Arial"/>
                <w:color w:val="0D0D0D" w:themeColor="text1" w:themeTint="F2"/>
                <w:sz w:val="16"/>
                <w:szCs w:val="16"/>
              </w:rPr>
            </w:pPr>
            <w:r>
              <w:rPr>
                <w:rFonts w:cs="Arial"/>
                <w:color w:val="0D0D0D" w:themeColor="text1" w:themeTint="F2"/>
                <w:sz w:val="16"/>
                <w:szCs w:val="16"/>
              </w:rPr>
              <w:lastRenderedPageBreak/>
              <w:t>I (improve extra-curricular access</w:t>
            </w:r>
            <w:r w:rsidR="003C1BFA">
              <w:rPr>
                <w:rFonts w:cs="Arial"/>
                <w:color w:val="0D0D0D" w:themeColor="text1" w:themeTint="F2"/>
                <w:sz w:val="16"/>
                <w:szCs w:val="16"/>
              </w:rPr>
              <w:t>)</w:t>
            </w:r>
          </w:p>
        </w:tc>
        <w:tc>
          <w:tcPr>
            <w:tcW w:w="2976" w:type="dxa"/>
            <w:tcMar>
              <w:top w:w="57" w:type="dxa"/>
              <w:bottom w:w="57" w:type="dxa"/>
            </w:tcMar>
          </w:tcPr>
          <w:p w14:paraId="4A2A83D0" w14:textId="77777777" w:rsidR="003C1BFA" w:rsidRDefault="009E14CA" w:rsidP="003C1BFA">
            <w:pPr>
              <w:pStyle w:val="ListParagraph"/>
              <w:numPr>
                <w:ilvl w:val="0"/>
                <w:numId w:val="21"/>
              </w:numPr>
              <w:spacing w:after="0"/>
              <w:rPr>
                <w:rFonts w:cs="Arial"/>
                <w:sz w:val="16"/>
                <w:szCs w:val="16"/>
              </w:rPr>
            </w:pPr>
            <w:r>
              <w:rPr>
                <w:rFonts w:cs="Arial"/>
                <w:sz w:val="16"/>
                <w:szCs w:val="16"/>
              </w:rPr>
              <w:t>Provide at least one club, per day, for each key stage</w:t>
            </w:r>
          </w:p>
          <w:p w14:paraId="5C0F925C" w14:textId="77777777" w:rsidR="009E14CA" w:rsidRDefault="009E14CA" w:rsidP="003C1BFA">
            <w:pPr>
              <w:pStyle w:val="ListParagraph"/>
              <w:numPr>
                <w:ilvl w:val="0"/>
                <w:numId w:val="21"/>
              </w:numPr>
              <w:spacing w:after="0"/>
              <w:rPr>
                <w:rFonts w:cs="Arial"/>
                <w:sz w:val="16"/>
                <w:szCs w:val="16"/>
              </w:rPr>
            </w:pPr>
            <w:r>
              <w:rPr>
                <w:rFonts w:cs="Arial"/>
                <w:sz w:val="16"/>
                <w:szCs w:val="16"/>
              </w:rPr>
              <w:t>Recruit new PP lead (previously mentioned) with direct responsibility for monitoring club attendance by PP pupils and target those who aren’t</w:t>
            </w:r>
          </w:p>
          <w:p w14:paraId="5C6EBE6B" w14:textId="77777777" w:rsidR="009E14CA" w:rsidRDefault="009E14CA" w:rsidP="003C1BFA">
            <w:pPr>
              <w:pStyle w:val="ListParagraph"/>
              <w:numPr>
                <w:ilvl w:val="0"/>
                <w:numId w:val="21"/>
              </w:numPr>
              <w:spacing w:after="0"/>
              <w:rPr>
                <w:rFonts w:cs="Arial"/>
                <w:sz w:val="16"/>
                <w:szCs w:val="16"/>
              </w:rPr>
            </w:pPr>
            <w:r>
              <w:rPr>
                <w:rFonts w:cs="Arial"/>
                <w:sz w:val="16"/>
                <w:szCs w:val="16"/>
              </w:rPr>
              <w:t>Provide additional enrichment opportunities, including opportunities for musical instrument lessons (Spring 2)</w:t>
            </w:r>
          </w:p>
          <w:p w14:paraId="1F8BF766" w14:textId="77777777" w:rsidR="003C1BFA" w:rsidRPr="001C3ACB" w:rsidRDefault="003C1BFA" w:rsidP="003C1BFA">
            <w:pPr>
              <w:pStyle w:val="ListParagraph"/>
              <w:numPr>
                <w:ilvl w:val="0"/>
                <w:numId w:val="0"/>
              </w:numPr>
              <w:spacing w:after="0"/>
              <w:ind w:left="360"/>
              <w:rPr>
                <w:rFonts w:cs="Arial"/>
                <w:sz w:val="16"/>
                <w:szCs w:val="16"/>
              </w:rPr>
            </w:pPr>
          </w:p>
        </w:tc>
        <w:tc>
          <w:tcPr>
            <w:tcW w:w="2835" w:type="dxa"/>
            <w:tcMar>
              <w:top w:w="57" w:type="dxa"/>
              <w:bottom w:w="57" w:type="dxa"/>
            </w:tcMar>
          </w:tcPr>
          <w:p w14:paraId="12F163F7" w14:textId="2A0FBD98" w:rsidR="003C1BFA" w:rsidRDefault="00212D45" w:rsidP="003C1BFA">
            <w:pPr>
              <w:spacing w:line="288" w:lineRule="auto"/>
              <w:rPr>
                <w:rFonts w:cs="Arial"/>
                <w:color w:val="0D0D0D" w:themeColor="text1" w:themeTint="F2"/>
                <w:sz w:val="16"/>
                <w:szCs w:val="16"/>
              </w:rPr>
            </w:pPr>
            <w:r>
              <w:rPr>
                <w:rFonts w:cs="Arial"/>
                <w:color w:val="0D0D0D" w:themeColor="text1" w:themeTint="F2"/>
                <w:sz w:val="16"/>
                <w:szCs w:val="16"/>
              </w:rPr>
              <w:t xml:space="preserve">RESEARCH: NFER Building Block 1 – Whole-school ethos of attainment for all. </w:t>
            </w:r>
            <w:r w:rsidRPr="00212D45">
              <w:rPr>
                <w:rFonts w:cs="Arial"/>
                <w:color w:val="0D0D0D" w:themeColor="text1" w:themeTint="F2"/>
                <w:sz w:val="16"/>
                <w:szCs w:val="16"/>
              </w:rPr>
              <w:t>Building Block 2 – Addressing behaviour and attendance</w:t>
            </w:r>
            <w:r>
              <w:rPr>
                <w:rFonts w:cs="Arial"/>
                <w:color w:val="0D0D0D" w:themeColor="text1" w:themeTint="F2"/>
                <w:sz w:val="16"/>
                <w:szCs w:val="16"/>
              </w:rPr>
              <w:t>.</w:t>
            </w:r>
            <w:r w:rsidRPr="00212D45">
              <w:rPr>
                <w:rFonts w:cs="Arial"/>
                <w:color w:val="0D0D0D" w:themeColor="text1" w:themeTint="F2"/>
                <w:sz w:val="16"/>
                <w:szCs w:val="16"/>
              </w:rPr>
              <w:t xml:space="preserve"> Building Block 4 – Meeting individual learning needs.</w:t>
            </w:r>
          </w:p>
          <w:p w14:paraId="38E935E7" w14:textId="77777777" w:rsidR="00212D45" w:rsidRDefault="00212D45" w:rsidP="003C1BFA">
            <w:pPr>
              <w:spacing w:line="288" w:lineRule="auto"/>
              <w:rPr>
                <w:rFonts w:cs="Arial"/>
                <w:color w:val="0D0D0D" w:themeColor="text1" w:themeTint="F2"/>
                <w:sz w:val="16"/>
                <w:szCs w:val="16"/>
              </w:rPr>
            </w:pPr>
          </w:p>
          <w:p w14:paraId="610B2701" w14:textId="77777777" w:rsidR="00212D45" w:rsidRDefault="00212D45" w:rsidP="003C1BFA">
            <w:pPr>
              <w:spacing w:line="288" w:lineRule="auto"/>
              <w:rPr>
                <w:rFonts w:cs="Arial"/>
                <w:color w:val="0D0D0D" w:themeColor="text1" w:themeTint="F2"/>
                <w:sz w:val="16"/>
                <w:szCs w:val="16"/>
              </w:rPr>
            </w:pPr>
            <w:r>
              <w:rPr>
                <w:rFonts w:cs="Arial"/>
                <w:color w:val="0D0D0D" w:themeColor="text1" w:themeTint="F2"/>
                <w:sz w:val="16"/>
                <w:szCs w:val="16"/>
              </w:rPr>
              <w:t>EEF Research – Arts Participation (+ 2 months), Collaborative learning (+5 months), Digital technology (+4 months), Extending School Time (+2 months), Reading Comprehension Strategies (+6 months) and Sports Participation (+2 months.)</w:t>
            </w:r>
          </w:p>
          <w:p w14:paraId="67428E8E" w14:textId="77777777" w:rsidR="00212D45" w:rsidRDefault="00212D45" w:rsidP="003C1BFA">
            <w:pPr>
              <w:spacing w:line="288" w:lineRule="auto"/>
              <w:rPr>
                <w:rFonts w:cs="Arial"/>
                <w:color w:val="0D0D0D" w:themeColor="text1" w:themeTint="F2"/>
                <w:sz w:val="16"/>
                <w:szCs w:val="16"/>
              </w:rPr>
            </w:pPr>
          </w:p>
          <w:p w14:paraId="579EC671" w14:textId="20366A2B" w:rsidR="00212D45" w:rsidRPr="001C3ACB" w:rsidRDefault="00212D45" w:rsidP="003C1BFA">
            <w:pPr>
              <w:spacing w:line="288" w:lineRule="auto"/>
              <w:rPr>
                <w:rFonts w:cs="Arial"/>
                <w:color w:val="0D0D0D" w:themeColor="text1" w:themeTint="F2"/>
                <w:sz w:val="16"/>
                <w:szCs w:val="16"/>
              </w:rPr>
            </w:pPr>
            <w:r>
              <w:rPr>
                <w:rFonts w:cs="Arial"/>
                <w:color w:val="0D0D0D" w:themeColor="text1" w:themeTint="F2"/>
                <w:sz w:val="16"/>
                <w:szCs w:val="16"/>
              </w:rPr>
              <w:t xml:space="preserve">Rationale: Evidence suggests that there is a need to increase the number of PP pupils who engage in extra-curricular activity. </w:t>
            </w:r>
          </w:p>
        </w:tc>
        <w:tc>
          <w:tcPr>
            <w:tcW w:w="2694" w:type="dxa"/>
            <w:tcMar>
              <w:top w:w="57" w:type="dxa"/>
              <w:bottom w:w="57" w:type="dxa"/>
            </w:tcMar>
          </w:tcPr>
          <w:p w14:paraId="029973BD" w14:textId="415E1ADC" w:rsidR="00212D45" w:rsidRDefault="00212D45" w:rsidP="003C1BFA">
            <w:pPr>
              <w:pStyle w:val="ListParagraph"/>
              <w:numPr>
                <w:ilvl w:val="0"/>
                <w:numId w:val="21"/>
              </w:numPr>
              <w:spacing w:after="0"/>
              <w:rPr>
                <w:rFonts w:cs="Arial"/>
                <w:sz w:val="16"/>
                <w:szCs w:val="16"/>
              </w:rPr>
            </w:pPr>
            <w:r>
              <w:rPr>
                <w:rFonts w:cs="Arial"/>
                <w:sz w:val="16"/>
                <w:szCs w:val="16"/>
              </w:rPr>
              <w:t>Monitor the number of PP children who sign up to extra-curricular clubs.</w:t>
            </w:r>
          </w:p>
          <w:p w14:paraId="5371AB5C" w14:textId="1BC57EAD" w:rsidR="003C1BFA" w:rsidRDefault="00212D45" w:rsidP="003C1BFA">
            <w:pPr>
              <w:pStyle w:val="ListParagraph"/>
              <w:numPr>
                <w:ilvl w:val="0"/>
                <w:numId w:val="21"/>
              </w:numPr>
              <w:spacing w:after="0"/>
              <w:rPr>
                <w:rFonts w:cs="Arial"/>
                <w:sz w:val="16"/>
                <w:szCs w:val="16"/>
              </w:rPr>
            </w:pPr>
            <w:r>
              <w:rPr>
                <w:rFonts w:cs="Arial"/>
                <w:sz w:val="16"/>
                <w:szCs w:val="16"/>
              </w:rPr>
              <w:t>Monitor PP children’s attendance at extra-curricular clubs.</w:t>
            </w:r>
          </w:p>
          <w:p w14:paraId="012FB459" w14:textId="175CE115" w:rsidR="00212D45" w:rsidRPr="006671F2" w:rsidRDefault="00844F26" w:rsidP="003C1BFA">
            <w:pPr>
              <w:pStyle w:val="ListParagraph"/>
              <w:numPr>
                <w:ilvl w:val="0"/>
                <w:numId w:val="21"/>
              </w:numPr>
              <w:spacing w:after="0"/>
              <w:rPr>
                <w:rFonts w:cs="Arial"/>
                <w:sz w:val="16"/>
                <w:szCs w:val="16"/>
              </w:rPr>
            </w:pPr>
            <w:r>
              <w:rPr>
                <w:rFonts w:cs="Arial"/>
                <w:sz w:val="16"/>
                <w:szCs w:val="16"/>
              </w:rPr>
              <w:t>Request feedback from PP children and their parents/ carers.</w:t>
            </w:r>
          </w:p>
        </w:tc>
        <w:tc>
          <w:tcPr>
            <w:tcW w:w="2693" w:type="dxa"/>
            <w:gridSpan w:val="2"/>
          </w:tcPr>
          <w:p w14:paraId="49A2ECA7" w14:textId="77777777" w:rsidR="003C1BFA" w:rsidRDefault="00844F26" w:rsidP="003C1BFA">
            <w:pPr>
              <w:rPr>
                <w:rFonts w:cs="Arial"/>
                <w:sz w:val="16"/>
                <w:szCs w:val="16"/>
              </w:rPr>
            </w:pPr>
            <w:r>
              <w:rPr>
                <w:rFonts w:cs="Arial"/>
                <w:sz w:val="16"/>
                <w:szCs w:val="16"/>
              </w:rPr>
              <w:t>Lead: PP Lead / teaching staff</w:t>
            </w:r>
          </w:p>
          <w:p w14:paraId="44C2B377" w14:textId="77777777" w:rsidR="00844F26" w:rsidRDefault="00844F26" w:rsidP="003C1BFA">
            <w:pPr>
              <w:rPr>
                <w:rFonts w:cs="Arial"/>
                <w:sz w:val="16"/>
                <w:szCs w:val="16"/>
              </w:rPr>
            </w:pPr>
          </w:p>
          <w:p w14:paraId="416086A4" w14:textId="630A0537" w:rsidR="00844F26" w:rsidRDefault="002D7FAC" w:rsidP="00844F26">
            <w:pPr>
              <w:pStyle w:val="ListParagraph"/>
              <w:numPr>
                <w:ilvl w:val="0"/>
                <w:numId w:val="30"/>
              </w:numPr>
              <w:spacing w:after="0" w:line="240" w:lineRule="auto"/>
              <w:rPr>
                <w:rFonts w:cs="Arial"/>
                <w:sz w:val="16"/>
                <w:szCs w:val="16"/>
              </w:rPr>
            </w:pPr>
            <w:r>
              <w:rPr>
                <w:rFonts w:cs="Arial"/>
                <w:sz w:val="16"/>
                <w:szCs w:val="16"/>
              </w:rPr>
              <w:t>New PP Lead costed elsewhere</w:t>
            </w:r>
          </w:p>
          <w:p w14:paraId="68596C00" w14:textId="143ADFB0" w:rsidR="00844F26" w:rsidRDefault="002D7FAC" w:rsidP="00844F26">
            <w:pPr>
              <w:pStyle w:val="ListParagraph"/>
              <w:numPr>
                <w:ilvl w:val="0"/>
                <w:numId w:val="30"/>
              </w:numPr>
              <w:spacing w:after="0" w:line="240" w:lineRule="auto"/>
              <w:rPr>
                <w:rFonts w:cs="Arial"/>
                <w:sz w:val="16"/>
                <w:szCs w:val="16"/>
              </w:rPr>
            </w:pPr>
            <w:r>
              <w:rPr>
                <w:rFonts w:cs="Arial"/>
                <w:sz w:val="16"/>
                <w:szCs w:val="16"/>
              </w:rPr>
              <w:t>Music lessons to be costs dependent on uptake – will be costed in Spring 2020</w:t>
            </w:r>
          </w:p>
          <w:p w14:paraId="31A42FF7" w14:textId="33C93E6B" w:rsidR="002D7FAC" w:rsidRDefault="00E872CD" w:rsidP="00844F26">
            <w:pPr>
              <w:pStyle w:val="ListParagraph"/>
              <w:numPr>
                <w:ilvl w:val="0"/>
                <w:numId w:val="30"/>
              </w:numPr>
              <w:spacing w:after="0" w:line="240" w:lineRule="auto"/>
              <w:rPr>
                <w:rFonts w:cs="Arial"/>
                <w:sz w:val="16"/>
                <w:szCs w:val="16"/>
              </w:rPr>
            </w:pPr>
            <w:r>
              <w:rPr>
                <w:rFonts w:cs="Arial"/>
                <w:sz w:val="16"/>
                <w:szCs w:val="16"/>
              </w:rPr>
              <w:t>1 hour of teacher time per week for 8 sessions per week x 36 weeks</w:t>
            </w:r>
          </w:p>
          <w:p w14:paraId="7E195809" w14:textId="77777777" w:rsidR="002D7FAC" w:rsidRPr="002D7FAC" w:rsidRDefault="002D7FAC" w:rsidP="002D7FAC">
            <w:pPr>
              <w:rPr>
                <w:rFonts w:cs="Arial"/>
                <w:sz w:val="16"/>
                <w:szCs w:val="16"/>
              </w:rPr>
            </w:pPr>
          </w:p>
          <w:p w14:paraId="1E265EE6" w14:textId="140179B3" w:rsidR="00844F26" w:rsidRPr="00844F26" w:rsidRDefault="00844F26" w:rsidP="00844F26">
            <w:pPr>
              <w:rPr>
                <w:rFonts w:cs="Arial"/>
                <w:sz w:val="16"/>
                <w:szCs w:val="16"/>
              </w:rPr>
            </w:pPr>
            <w:r>
              <w:rPr>
                <w:rFonts w:cs="Arial"/>
                <w:sz w:val="16"/>
                <w:szCs w:val="16"/>
              </w:rPr>
              <w:t xml:space="preserve">TOTAL = </w:t>
            </w:r>
            <w:r w:rsidR="00E872CD">
              <w:rPr>
                <w:rFonts w:cs="Arial"/>
                <w:sz w:val="16"/>
                <w:szCs w:val="16"/>
              </w:rPr>
              <w:t>TBC</w:t>
            </w:r>
          </w:p>
        </w:tc>
        <w:tc>
          <w:tcPr>
            <w:tcW w:w="2551" w:type="dxa"/>
          </w:tcPr>
          <w:p w14:paraId="4113699C" w14:textId="77777777" w:rsidR="00FD13EF" w:rsidRPr="00FD13EF" w:rsidRDefault="00FD13EF" w:rsidP="00FD13EF">
            <w:pPr>
              <w:spacing w:line="288" w:lineRule="auto"/>
              <w:rPr>
                <w:rFonts w:cs="Arial"/>
                <w:color w:val="0D0D0D" w:themeColor="text1" w:themeTint="F2"/>
                <w:sz w:val="16"/>
                <w:szCs w:val="16"/>
              </w:rPr>
            </w:pPr>
          </w:p>
        </w:tc>
      </w:tr>
      <w:tr w:rsidR="003C1BFA" w:rsidRPr="0004731D" w14:paraId="6CE68170" w14:textId="77777777" w:rsidTr="001C3ACB">
        <w:trPr>
          <w:trHeight w:hRule="exact" w:val="340"/>
        </w:trPr>
        <w:tc>
          <w:tcPr>
            <w:tcW w:w="12866" w:type="dxa"/>
            <w:gridSpan w:val="6"/>
            <w:tcMar>
              <w:top w:w="57" w:type="dxa"/>
              <w:bottom w:w="57" w:type="dxa"/>
            </w:tcMar>
          </w:tcPr>
          <w:p w14:paraId="19BAFC68" w14:textId="77777777" w:rsidR="003C1BFA" w:rsidRPr="0004731D" w:rsidRDefault="003C1BFA" w:rsidP="003C1BFA">
            <w:pPr>
              <w:spacing w:after="240" w:line="288" w:lineRule="auto"/>
              <w:jc w:val="right"/>
              <w:rPr>
                <w:rFonts w:cs="Arial"/>
                <w:b/>
                <w:color w:val="0D0D0D" w:themeColor="text1" w:themeTint="F2"/>
                <w:sz w:val="24"/>
                <w:szCs w:val="24"/>
              </w:rPr>
            </w:pPr>
            <w:r w:rsidRPr="0004731D">
              <w:rPr>
                <w:rFonts w:cs="Arial"/>
                <w:b/>
                <w:color w:val="0D0D0D" w:themeColor="text1" w:themeTint="F2"/>
                <w:sz w:val="24"/>
                <w:szCs w:val="24"/>
              </w:rPr>
              <w:t>Total budgeted cost</w:t>
            </w:r>
          </w:p>
        </w:tc>
        <w:tc>
          <w:tcPr>
            <w:tcW w:w="2551" w:type="dxa"/>
          </w:tcPr>
          <w:p w14:paraId="3571E18C" w14:textId="0F4AB0C5" w:rsidR="003C1BFA" w:rsidRPr="0004731D" w:rsidRDefault="004B59C5" w:rsidP="003C1BFA">
            <w:pPr>
              <w:spacing w:after="240" w:line="288" w:lineRule="auto"/>
              <w:rPr>
                <w:rFonts w:cs="Arial"/>
                <w:color w:val="0D0D0D" w:themeColor="text1" w:themeTint="F2"/>
                <w:sz w:val="24"/>
                <w:szCs w:val="24"/>
              </w:rPr>
            </w:pPr>
            <w:r>
              <w:rPr>
                <w:rFonts w:cs="Arial"/>
                <w:color w:val="0D0D0D" w:themeColor="text1" w:themeTint="F2"/>
                <w:sz w:val="24"/>
                <w:szCs w:val="24"/>
              </w:rPr>
              <w:t>£1,500 (tbc)</w:t>
            </w:r>
          </w:p>
        </w:tc>
      </w:tr>
      <w:tr w:rsidR="003C1BFA" w:rsidRPr="0004731D" w14:paraId="4A4B5738" w14:textId="77777777" w:rsidTr="00155105">
        <w:trPr>
          <w:trHeight w:hRule="exact" w:val="340"/>
        </w:trPr>
        <w:tc>
          <w:tcPr>
            <w:tcW w:w="15417" w:type="dxa"/>
            <w:gridSpan w:val="7"/>
            <w:shd w:val="clear" w:color="auto" w:fill="D9D9D9" w:themeFill="background1" w:themeFillShade="D9"/>
            <w:tcMar>
              <w:top w:w="57" w:type="dxa"/>
              <w:bottom w:w="57" w:type="dxa"/>
            </w:tcMar>
          </w:tcPr>
          <w:p w14:paraId="62008DC3" w14:textId="77777777" w:rsidR="003C1BFA" w:rsidRPr="0004731D" w:rsidRDefault="003C1BFA" w:rsidP="003C1BFA">
            <w:pPr>
              <w:spacing w:after="240" w:line="288" w:lineRule="auto"/>
              <w:rPr>
                <w:rFonts w:cs="Arial"/>
                <w:color w:val="0D0D0D" w:themeColor="text1" w:themeTint="F2"/>
                <w:sz w:val="24"/>
                <w:szCs w:val="24"/>
                <w:highlight w:val="yellow"/>
              </w:rPr>
            </w:pPr>
          </w:p>
        </w:tc>
      </w:tr>
      <w:tr w:rsidR="003C1BFA" w:rsidRPr="0004731D" w14:paraId="2117E53A" w14:textId="77777777" w:rsidTr="00155105">
        <w:trPr>
          <w:trHeight w:hRule="exact" w:val="340"/>
        </w:trPr>
        <w:tc>
          <w:tcPr>
            <w:tcW w:w="12582" w:type="dxa"/>
            <w:gridSpan w:val="5"/>
            <w:tcMar>
              <w:top w:w="57" w:type="dxa"/>
              <w:bottom w:w="57" w:type="dxa"/>
            </w:tcMar>
          </w:tcPr>
          <w:p w14:paraId="475DCFF7" w14:textId="77777777" w:rsidR="003C1BFA" w:rsidRPr="0004731D" w:rsidRDefault="003C1BFA" w:rsidP="003C1BFA">
            <w:pPr>
              <w:tabs>
                <w:tab w:val="left" w:pos="3420"/>
                <w:tab w:val="left" w:pos="5625"/>
                <w:tab w:val="right" w:pos="12366"/>
              </w:tabs>
              <w:spacing w:after="240" w:line="288" w:lineRule="auto"/>
              <w:jc w:val="right"/>
              <w:rPr>
                <w:rFonts w:cs="Arial"/>
                <w:b/>
                <w:color w:val="0D0D0D" w:themeColor="text1" w:themeTint="F2"/>
                <w:sz w:val="24"/>
                <w:szCs w:val="24"/>
              </w:rPr>
            </w:pPr>
            <w:r>
              <w:rPr>
                <w:rFonts w:cs="Arial"/>
                <w:b/>
                <w:color w:val="0D0D0D" w:themeColor="text1" w:themeTint="F2"/>
                <w:sz w:val="24"/>
                <w:szCs w:val="24"/>
              </w:rPr>
              <w:t>Total cost i: Quality t</w:t>
            </w:r>
            <w:r w:rsidRPr="0004731D">
              <w:rPr>
                <w:rFonts w:cs="Arial"/>
                <w:b/>
                <w:color w:val="0D0D0D" w:themeColor="text1" w:themeTint="F2"/>
                <w:sz w:val="24"/>
                <w:szCs w:val="24"/>
              </w:rPr>
              <w:t>eaching for all</w:t>
            </w:r>
          </w:p>
        </w:tc>
        <w:tc>
          <w:tcPr>
            <w:tcW w:w="2835" w:type="dxa"/>
            <w:gridSpan w:val="2"/>
          </w:tcPr>
          <w:p w14:paraId="750021A6" w14:textId="4383B3F3" w:rsidR="003C1BFA" w:rsidRPr="007642B2" w:rsidRDefault="004B59C5" w:rsidP="003C1BFA">
            <w:pPr>
              <w:spacing w:after="240" w:line="288" w:lineRule="auto"/>
              <w:rPr>
                <w:rFonts w:cs="Arial"/>
                <w:color w:val="0D0D0D" w:themeColor="text1" w:themeTint="F2"/>
                <w:sz w:val="24"/>
                <w:szCs w:val="24"/>
              </w:rPr>
            </w:pPr>
            <w:r>
              <w:rPr>
                <w:rFonts w:cs="Arial"/>
                <w:color w:val="0D0D0D" w:themeColor="text1" w:themeTint="F2"/>
                <w:sz w:val="24"/>
                <w:szCs w:val="24"/>
              </w:rPr>
              <w:t>£64</w:t>
            </w:r>
            <w:r>
              <w:rPr>
                <w:rFonts w:cs="Arial"/>
                <w:color w:val="0D0D0D" w:themeColor="text1" w:themeTint="F2"/>
                <w:sz w:val="24"/>
                <w:szCs w:val="24"/>
              </w:rPr>
              <w:t>,</w:t>
            </w:r>
            <w:r>
              <w:rPr>
                <w:rFonts w:cs="Arial"/>
                <w:color w:val="0D0D0D" w:themeColor="text1" w:themeTint="F2"/>
                <w:sz w:val="24"/>
                <w:szCs w:val="24"/>
              </w:rPr>
              <w:t>547</w:t>
            </w:r>
          </w:p>
        </w:tc>
      </w:tr>
      <w:tr w:rsidR="003C1BFA" w:rsidRPr="0004731D" w14:paraId="7B1937CD" w14:textId="77777777" w:rsidTr="00155105">
        <w:trPr>
          <w:trHeight w:hRule="exact" w:val="340"/>
        </w:trPr>
        <w:tc>
          <w:tcPr>
            <w:tcW w:w="12582" w:type="dxa"/>
            <w:gridSpan w:val="5"/>
            <w:tcMar>
              <w:top w:w="57" w:type="dxa"/>
              <w:bottom w:w="57" w:type="dxa"/>
            </w:tcMar>
          </w:tcPr>
          <w:p w14:paraId="2CC1A8BB" w14:textId="77777777"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Total cost ii: Targeted s</w:t>
            </w:r>
            <w:r w:rsidRPr="0004731D">
              <w:rPr>
                <w:rFonts w:cs="Arial"/>
                <w:b/>
                <w:color w:val="0D0D0D" w:themeColor="text1" w:themeTint="F2"/>
                <w:sz w:val="24"/>
                <w:szCs w:val="24"/>
              </w:rPr>
              <w:t>upport</w:t>
            </w:r>
          </w:p>
        </w:tc>
        <w:tc>
          <w:tcPr>
            <w:tcW w:w="2835" w:type="dxa"/>
            <w:gridSpan w:val="2"/>
          </w:tcPr>
          <w:p w14:paraId="1C72CC6D" w14:textId="05469EC9" w:rsidR="003C1BFA" w:rsidRPr="007642B2" w:rsidRDefault="004B59C5" w:rsidP="003C1BFA">
            <w:pPr>
              <w:spacing w:after="240" w:line="288" w:lineRule="auto"/>
              <w:rPr>
                <w:rFonts w:cs="Arial"/>
                <w:color w:val="0D0D0D" w:themeColor="text1" w:themeTint="F2"/>
                <w:sz w:val="24"/>
                <w:szCs w:val="24"/>
              </w:rPr>
            </w:pPr>
            <w:r>
              <w:rPr>
                <w:rFonts w:cs="Arial"/>
                <w:color w:val="0D0D0D" w:themeColor="text1" w:themeTint="F2"/>
                <w:sz w:val="24"/>
                <w:szCs w:val="24"/>
              </w:rPr>
              <w:t>£64,885</w:t>
            </w:r>
          </w:p>
        </w:tc>
      </w:tr>
      <w:tr w:rsidR="003C1BFA" w:rsidRPr="0004731D" w14:paraId="0DD11FAB" w14:textId="77777777" w:rsidTr="00155105">
        <w:trPr>
          <w:trHeight w:hRule="exact" w:val="340"/>
        </w:trPr>
        <w:tc>
          <w:tcPr>
            <w:tcW w:w="12582" w:type="dxa"/>
            <w:gridSpan w:val="5"/>
            <w:tcMar>
              <w:top w:w="57" w:type="dxa"/>
              <w:bottom w:w="57" w:type="dxa"/>
            </w:tcMar>
          </w:tcPr>
          <w:p w14:paraId="117EBB3F" w14:textId="77777777"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Total cost iii: Other a</w:t>
            </w:r>
            <w:r w:rsidRPr="0004731D">
              <w:rPr>
                <w:rFonts w:cs="Arial"/>
                <w:b/>
                <w:color w:val="0D0D0D" w:themeColor="text1" w:themeTint="F2"/>
                <w:sz w:val="24"/>
                <w:szCs w:val="24"/>
              </w:rPr>
              <w:t>pproaches</w:t>
            </w:r>
          </w:p>
        </w:tc>
        <w:tc>
          <w:tcPr>
            <w:tcW w:w="2835" w:type="dxa"/>
            <w:gridSpan w:val="2"/>
          </w:tcPr>
          <w:p w14:paraId="45E21875" w14:textId="1531D6F9" w:rsidR="003C1BFA" w:rsidRPr="007642B2" w:rsidRDefault="004B59C5" w:rsidP="003C1BFA">
            <w:pPr>
              <w:spacing w:after="240" w:line="288" w:lineRule="auto"/>
              <w:rPr>
                <w:rFonts w:cs="Arial"/>
                <w:color w:val="0D0D0D" w:themeColor="text1" w:themeTint="F2"/>
                <w:sz w:val="24"/>
                <w:szCs w:val="24"/>
              </w:rPr>
            </w:pPr>
            <w:r>
              <w:rPr>
                <w:rFonts w:cs="Arial"/>
                <w:color w:val="0D0D0D" w:themeColor="text1" w:themeTint="F2"/>
                <w:sz w:val="24"/>
                <w:szCs w:val="24"/>
              </w:rPr>
              <w:t>£1,500 (tbc)</w:t>
            </w:r>
          </w:p>
        </w:tc>
      </w:tr>
      <w:tr w:rsidR="003C1BFA" w:rsidRPr="0004731D" w14:paraId="3889BDB7" w14:textId="77777777" w:rsidTr="00155105">
        <w:trPr>
          <w:trHeight w:hRule="exact" w:val="340"/>
        </w:trPr>
        <w:tc>
          <w:tcPr>
            <w:tcW w:w="12582" w:type="dxa"/>
            <w:gridSpan w:val="5"/>
            <w:tcMar>
              <w:top w:w="57" w:type="dxa"/>
              <w:bottom w:w="57" w:type="dxa"/>
            </w:tcMar>
          </w:tcPr>
          <w:p w14:paraId="2AB88A76" w14:textId="77777777"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Overall total cost</w:t>
            </w:r>
          </w:p>
        </w:tc>
        <w:tc>
          <w:tcPr>
            <w:tcW w:w="2835" w:type="dxa"/>
            <w:gridSpan w:val="2"/>
          </w:tcPr>
          <w:p w14:paraId="04A49235" w14:textId="43C0F356" w:rsidR="003C1BFA" w:rsidRPr="007642B2" w:rsidRDefault="004B59C5" w:rsidP="003C1BFA">
            <w:pPr>
              <w:spacing w:after="240" w:line="288" w:lineRule="auto"/>
              <w:rPr>
                <w:rFonts w:cs="Arial"/>
                <w:color w:val="0D0D0D" w:themeColor="text1" w:themeTint="F2"/>
                <w:sz w:val="24"/>
                <w:szCs w:val="24"/>
              </w:rPr>
            </w:pPr>
            <w:r>
              <w:rPr>
                <w:rFonts w:cs="Arial"/>
                <w:color w:val="0D0D0D" w:themeColor="text1" w:themeTint="F2"/>
                <w:sz w:val="24"/>
                <w:szCs w:val="24"/>
              </w:rPr>
              <w:t>£130,932</w:t>
            </w:r>
          </w:p>
        </w:tc>
      </w:tr>
      <w:tr w:rsidR="003C1BFA" w:rsidRPr="0004731D" w14:paraId="5D1F65CE" w14:textId="77777777" w:rsidTr="00155105">
        <w:trPr>
          <w:trHeight w:hRule="exact" w:val="340"/>
        </w:trPr>
        <w:tc>
          <w:tcPr>
            <w:tcW w:w="12582" w:type="dxa"/>
            <w:gridSpan w:val="5"/>
            <w:tcMar>
              <w:top w:w="57" w:type="dxa"/>
              <w:bottom w:w="57" w:type="dxa"/>
            </w:tcMar>
          </w:tcPr>
          <w:p w14:paraId="173FF3BE" w14:textId="77777777" w:rsidR="003C1BFA" w:rsidRPr="0004731D"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Additional school funding to improve outcomes for Pupil Premium pupils</w:t>
            </w:r>
          </w:p>
        </w:tc>
        <w:tc>
          <w:tcPr>
            <w:tcW w:w="2835" w:type="dxa"/>
            <w:gridSpan w:val="2"/>
          </w:tcPr>
          <w:p w14:paraId="0B7686D6" w14:textId="193A0CA8" w:rsidR="003C1BFA" w:rsidRPr="007642B2" w:rsidRDefault="004B59C5" w:rsidP="003C1BFA">
            <w:pPr>
              <w:spacing w:after="240" w:line="288" w:lineRule="auto"/>
              <w:rPr>
                <w:rFonts w:cs="Arial"/>
                <w:color w:val="0D0D0D" w:themeColor="text1" w:themeTint="F2"/>
                <w:sz w:val="24"/>
                <w:szCs w:val="24"/>
              </w:rPr>
            </w:pPr>
            <w:r>
              <w:rPr>
                <w:rFonts w:cs="Arial"/>
                <w:color w:val="0D0D0D" w:themeColor="text1" w:themeTint="F2"/>
                <w:sz w:val="24"/>
                <w:szCs w:val="24"/>
              </w:rPr>
              <w:t>£42,492</w:t>
            </w:r>
          </w:p>
        </w:tc>
      </w:tr>
      <w:tr w:rsidR="003C1BFA" w:rsidRPr="0004731D" w14:paraId="029A2767" w14:textId="77777777" w:rsidTr="00155105">
        <w:trPr>
          <w:trHeight w:hRule="exact" w:val="340"/>
        </w:trPr>
        <w:tc>
          <w:tcPr>
            <w:tcW w:w="12582" w:type="dxa"/>
            <w:gridSpan w:val="5"/>
            <w:tcMar>
              <w:top w:w="57" w:type="dxa"/>
              <w:bottom w:w="57" w:type="dxa"/>
            </w:tcMar>
          </w:tcPr>
          <w:p w14:paraId="1891742B" w14:textId="77777777" w:rsidR="003C1BFA" w:rsidRDefault="003C1BFA" w:rsidP="003C1BFA">
            <w:pPr>
              <w:spacing w:after="240" w:line="288" w:lineRule="auto"/>
              <w:jc w:val="right"/>
              <w:rPr>
                <w:rFonts w:cs="Arial"/>
                <w:b/>
                <w:color w:val="0D0D0D" w:themeColor="text1" w:themeTint="F2"/>
                <w:sz w:val="24"/>
                <w:szCs w:val="24"/>
              </w:rPr>
            </w:pPr>
            <w:r>
              <w:rPr>
                <w:rFonts w:cs="Arial"/>
                <w:b/>
                <w:color w:val="0D0D0D" w:themeColor="text1" w:themeTint="F2"/>
                <w:sz w:val="24"/>
                <w:szCs w:val="24"/>
              </w:rPr>
              <w:t>Pupil Premium funding spending</w:t>
            </w:r>
          </w:p>
        </w:tc>
        <w:tc>
          <w:tcPr>
            <w:tcW w:w="2835" w:type="dxa"/>
            <w:gridSpan w:val="2"/>
          </w:tcPr>
          <w:p w14:paraId="1F22516B" w14:textId="117F8B40" w:rsidR="003C1BFA" w:rsidRPr="007642B2" w:rsidRDefault="004B59C5" w:rsidP="003C1BFA">
            <w:pPr>
              <w:spacing w:after="240" w:line="288" w:lineRule="auto"/>
              <w:rPr>
                <w:rFonts w:cs="Arial"/>
                <w:color w:val="0D0D0D" w:themeColor="text1" w:themeTint="F2"/>
                <w:sz w:val="24"/>
                <w:szCs w:val="24"/>
              </w:rPr>
            </w:pPr>
            <w:r>
              <w:rPr>
                <w:rFonts w:cs="Arial"/>
                <w:color w:val="0D0D0D" w:themeColor="text1" w:themeTint="F2"/>
                <w:sz w:val="24"/>
                <w:szCs w:val="24"/>
              </w:rPr>
              <w:t>£88,440</w:t>
            </w:r>
          </w:p>
        </w:tc>
      </w:tr>
    </w:tbl>
    <w:p w14:paraId="6EE6505D" w14:textId="77777777" w:rsidR="0004731D" w:rsidRDefault="0004731D">
      <w:bookmarkStart w:id="0" w:name="_GoBack"/>
      <w:bookmarkEnd w:id="0"/>
    </w:p>
    <w:sectPr w:rsidR="0004731D" w:rsidSect="00217F1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B1B"/>
    <w:multiLevelType w:val="hybridMultilevel"/>
    <w:tmpl w:val="6626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20746"/>
    <w:multiLevelType w:val="hybridMultilevel"/>
    <w:tmpl w:val="6034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86C3F"/>
    <w:multiLevelType w:val="hybridMultilevel"/>
    <w:tmpl w:val="0F1E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37854"/>
    <w:multiLevelType w:val="hybridMultilevel"/>
    <w:tmpl w:val="EAEC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E3F7C"/>
    <w:multiLevelType w:val="hybridMultilevel"/>
    <w:tmpl w:val="0B46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E70ED"/>
    <w:multiLevelType w:val="hybridMultilevel"/>
    <w:tmpl w:val="EC4A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E4E9C"/>
    <w:multiLevelType w:val="hybridMultilevel"/>
    <w:tmpl w:val="0234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A1792"/>
    <w:multiLevelType w:val="hybridMultilevel"/>
    <w:tmpl w:val="E95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169A1"/>
    <w:multiLevelType w:val="hybridMultilevel"/>
    <w:tmpl w:val="4B9AA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F55FDE"/>
    <w:multiLevelType w:val="hybridMultilevel"/>
    <w:tmpl w:val="7D8A8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15553E"/>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6300A"/>
    <w:multiLevelType w:val="hybridMultilevel"/>
    <w:tmpl w:val="2AE6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E096B"/>
    <w:multiLevelType w:val="hybridMultilevel"/>
    <w:tmpl w:val="DEF88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A877A4F"/>
    <w:multiLevelType w:val="hybridMultilevel"/>
    <w:tmpl w:val="EA988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F6613"/>
    <w:multiLevelType w:val="hybridMultilevel"/>
    <w:tmpl w:val="AB3A4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E0637"/>
    <w:multiLevelType w:val="hybridMultilevel"/>
    <w:tmpl w:val="3532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BC423F"/>
    <w:multiLevelType w:val="hybridMultilevel"/>
    <w:tmpl w:val="76BC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DD4D1E"/>
    <w:multiLevelType w:val="hybridMultilevel"/>
    <w:tmpl w:val="8ABCF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584ADC"/>
    <w:multiLevelType w:val="hybridMultilevel"/>
    <w:tmpl w:val="2D76581C"/>
    <w:lvl w:ilvl="0" w:tplc="4B28A23A">
      <w:start w:val="1"/>
      <w:numFmt w:val="upperRoman"/>
      <w:lvlText w:val="%1."/>
      <w:lvlJc w:val="left"/>
      <w:pPr>
        <w:ind w:left="825" w:hanging="7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2" w15:restartNumberingAfterBreak="0">
    <w:nsid w:val="567762E3"/>
    <w:multiLevelType w:val="hybridMultilevel"/>
    <w:tmpl w:val="F90A9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CD2A5D"/>
    <w:multiLevelType w:val="hybridMultilevel"/>
    <w:tmpl w:val="F94C9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FB2B50"/>
    <w:multiLevelType w:val="hybridMultilevel"/>
    <w:tmpl w:val="BB38E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835003"/>
    <w:multiLevelType w:val="hybridMultilevel"/>
    <w:tmpl w:val="3AE26F62"/>
    <w:lvl w:ilvl="0" w:tplc="8952939C">
      <w:start w:val="1"/>
      <w:numFmt w:val="upp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C45D4"/>
    <w:multiLevelType w:val="hybridMultilevel"/>
    <w:tmpl w:val="51BA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E15D0D"/>
    <w:multiLevelType w:val="hybridMultilevel"/>
    <w:tmpl w:val="ED14C1C6"/>
    <w:lvl w:ilvl="0" w:tplc="3A9CF520">
      <w:start w:val="1"/>
      <w:numFmt w:val="upperLetter"/>
      <w:lvlText w:val="%1."/>
      <w:lvlJc w:val="left"/>
      <w:pPr>
        <w:ind w:left="1080" w:hanging="360"/>
      </w:pPr>
      <w:rPr>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6A4DF1"/>
    <w:multiLevelType w:val="hybridMultilevel"/>
    <w:tmpl w:val="B0B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5"/>
  </w:num>
  <w:num w:numId="4">
    <w:abstractNumId w:val="27"/>
  </w:num>
  <w:num w:numId="5">
    <w:abstractNumId w:val="5"/>
  </w:num>
  <w:num w:numId="6">
    <w:abstractNumId w:val="11"/>
  </w:num>
  <w:num w:numId="7">
    <w:abstractNumId w:val="8"/>
  </w:num>
  <w:num w:numId="8">
    <w:abstractNumId w:val="6"/>
  </w:num>
  <w:num w:numId="9">
    <w:abstractNumId w:val="4"/>
  </w:num>
  <w:num w:numId="10">
    <w:abstractNumId w:val="26"/>
  </w:num>
  <w:num w:numId="11">
    <w:abstractNumId w:val="17"/>
  </w:num>
  <w:num w:numId="12">
    <w:abstractNumId w:val="18"/>
  </w:num>
  <w:num w:numId="13">
    <w:abstractNumId w:val="3"/>
  </w:num>
  <w:num w:numId="14">
    <w:abstractNumId w:val="23"/>
  </w:num>
  <w:num w:numId="15">
    <w:abstractNumId w:val="0"/>
  </w:num>
  <w:num w:numId="16">
    <w:abstractNumId w:val="24"/>
  </w:num>
  <w:num w:numId="17">
    <w:abstractNumId w:val="19"/>
  </w:num>
  <w:num w:numId="18">
    <w:abstractNumId w:val="16"/>
  </w:num>
  <w:num w:numId="19">
    <w:abstractNumId w:val="22"/>
  </w:num>
  <w:num w:numId="20">
    <w:abstractNumId w:val="14"/>
  </w:num>
  <w:num w:numId="21">
    <w:abstractNumId w:val="12"/>
  </w:num>
  <w:num w:numId="22">
    <w:abstractNumId w:val="10"/>
  </w:num>
  <w:num w:numId="23">
    <w:abstractNumId w:val="7"/>
  </w:num>
  <w:num w:numId="24">
    <w:abstractNumId w:val="20"/>
  </w:num>
  <w:num w:numId="25">
    <w:abstractNumId w:val="1"/>
  </w:num>
  <w:num w:numId="26">
    <w:abstractNumId w:val="13"/>
  </w:num>
  <w:num w:numId="27">
    <w:abstractNumId w:val="2"/>
  </w:num>
  <w:num w:numId="28">
    <w:abstractNumId w:val="21"/>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6"/>
    <w:rsid w:val="00022189"/>
    <w:rsid w:val="000254DA"/>
    <w:rsid w:val="0004731D"/>
    <w:rsid w:val="000541B6"/>
    <w:rsid w:val="000649D8"/>
    <w:rsid w:val="000664DD"/>
    <w:rsid w:val="0007745C"/>
    <w:rsid w:val="000839C1"/>
    <w:rsid w:val="00096DFE"/>
    <w:rsid w:val="000974E6"/>
    <w:rsid w:val="000A210D"/>
    <w:rsid w:val="000B641E"/>
    <w:rsid w:val="000C0FA3"/>
    <w:rsid w:val="000C1745"/>
    <w:rsid w:val="000C3C93"/>
    <w:rsid w:val="000C42A3"/>
    <w:rsid w:val="00102EDC"/>
    <w:rsid w:val="00106EDE"/>
    <w:rsid w:val="00110022"/>
    <w:rsid w:val="00131CEA"/>
    <w:rsid w:val="00135683"/>
    <w:rsid w:val="00136099"/>
    <w:rsid w:val="00142941"/>
    <w:rsid w:val="00152ECF"/>
    <w:rsid w:val="00154CE0"/>
    <w:rsid w:val="00155105"/>
    <w:rsid w:val="00155B96"/>
    <w:rsid w:val="00163B68"/>
    <w:rsid w:val="0018228C"/>
    <w:rsid w:val="001A39BA"/>
    <w:rsid w:val="001B63EB"/>
    <w:rsid w:val="001B7CD9"/>
    <w:rsid w:val="001C3ACB"/>
    <w:rsid w:val="001C4850"/>
    <w:rsid w:val="001D30B5"/>
    <w:rsid w:val="001D5F1F"/>
    <w:rsid w:val="001D6EFC"/>
    <w:rsid w:val="00212D45"/>
    <w:rsid w:val="00213AD6"/>
    <w:rsid w:val="00217F16"/>
    <w:rsid w:val="00225441"/>
    <w:rsid w:val="0022707B"/>
    <w:rsid w:val="0024155B"/>
    <w:rsid w:val="002451BB"/>
    <w:rsid w:val="002574CF"/>
    <w:rsid w:val="00260CD7"/>
    <w:rsid w:val="002626B5"/>
    <w:rsid w:val="0026477C"/>
    <w:rsid w:val="0026589A"/>
    <w:rsid w:val="00273BD9"/>
    <w:rsid w:val="0028498D"/>
    <w:rsid w:val="0029219C"/>
    <w:rsid w:val="00292225"/>
    <w:rsid w:val="002932EA"/>
    <w:rsid w:val="00295E22"/>
    <w:rsid w:val="002B7875"/>
    <w:rsid w:val="002C5F2D"/>
    <w:rsid w:val="002D1472"/>
    <w:rsid w:val="002D7FAC"/>
    <w:rsid w:val="002E0FD6"/>
    <w:rsid w:val="002F7BE1"/>
    <w:rsid w:val="00311D67"/>
    <w:rsid w:val="00313F34"/>
    <w:rsid w:val="00322DF0"/>
    <w:rsid w:val="0032707E"/>
    <w:rsid w:val="00330611"/>
    <w:rsid w:val="00344227"/>
    <w:rsid w:val="00365B77"/>
    <w:rsid w:val="00366C00"/>
    <w:rsid w:val="00375939"/>
    <w:rsid w:val="00386B12"/>
    <w:rsid w:val="003A26BF"/>
    <w:rsid w:val="003A2C2B"/>
    <w:rsid w:val="003A5761"/>
    <w:rsid w:val="003B64E5"/>
    <w:rsid w:val="003C0DCC"/>
    <w:rsid w:val="003C1BFA"/>
    <w:rsid w:val="003E6075"/>
    <w:rsid w:val="003F106B"/>
    <w:rsid w:val="003F4CAB"/>
    <w:rsid w:val="00404AA5"/>
    <w:rsid w:val="00405A6D"/>
    <w:rsid w:val="0041067C"/>
    <w:rsid w:val="00411242"/>
    <w:rsid w:val="004139E7"/>
    <w:rsid w:val="00413FA2"/>
    <w:rsid w:val="004261D5"/>
    <w:rsid w:val="00427847"/>
    <w:rsid w:val="00432B77"/>
    <w:rsid w:val="00471F82"/>
    <w:rsid w:val="00484C24"/>
    <w:rsid w:val="004A0586"/>
    <w:rsid w:val="004B207A"/>
    <w:rsid w:val="004B59C5"/>
    <w:rsid w:val="004C086B"/>
    <w:rsid w:val="004D1FD8"/>
    <w:rsid w:val="004F35F4"/>
    <w:rsid w:val="00513E18"/>
    <w:rsid w:val="005152C8"/>
    <w:rsid w:val="00522186"/>
    <w:rsid w:val="005264F7"/>
    <w:rsid w:val="005641F3"/>
    <w:rsid w:val="005805A5"/>
    <w:rsid w:val="005B037B"/>
    <w:rsid w:val="005C72DD"/>
    <w:rsid w:val="00603579"/>
    <w:rsid w:val="00615858"/>
    <w:rsid w:val="0063520B"/>
    <w:rsid w:val="00640144"/>
    <w:rsid w:val="006671F2"/>
    <w:rsid w:val="00672347"/>
    <w:rsid w:val="006923F9"/>
    <w:rsid w:val="00695E3C"/>
    <w:rsid w:val="006A562E"/>
    <w:rsid w:val="006C25CA"/>
    <w:rsid w:val="006D0134"/>
    <w:rsid w:val="00711ACD"/>
    <w:rsid w:val="0071584B"/>
    <w:rsid w:val="00761B0E"/>
    <w:rsid w:val="007642B2"/>
    <w:rsid w:val="00765BDF"/>
    <w:rsid w:val="00777FCB"/>
    <w:rsid w:val="0078355D"/>
    <w:rsid w:val="00796A71"/>
    <w:rsid w:val="00796E1E"/>
    <w:rsid w:val="00797E1B"/>
    <w:rsid w:val="007A3A24"/>
    <w:rsid w:val="007A3D84"/>
    <w:rsid w:val="007A5418"/>
    <w:rsid w:val="007D11C7"/>
    <w:rsid w:val="007D1D83"/>
    <w:rsid w:val="007D36E1"/>
    <w:rsid w:val="007D61AE"/>
    <w:rsid w:val="007E3CC1"/>
    <w:rsid w:val="007E4296"/>
    <w:rsid w:val="007F07B2"/>
    <w:rsid w:val="00800196"/>
    <w:rsid w:val="008069B9"/>
    <w:rsid w:val="00815596"/>
    <w:rsid w:val="0083250B"/>
    <w:rsid w:val="00834E11"/>
    <w:rsid w:val="00841F8B"/>
    <w:rsid w:val="00844F26"/>
    <w:rsid w:val="0085272B"/>
    <w:rsid w:val="00854E5F"/>
    <w:rsid w:val="00895F71"/>
    <w:rsid w:val="008A52C0"/>
    <w:rsid w:val="008C76AD"/>
    <w:rsid w:val="008D6CAE"/>
    <w:rsid w:val="008E4314"/>
    <w:rsid w:val="008F233F"/>
    <w:rsid w:val="008F4542"/>
    <w:rsid w:val="00913425"/>
    <w:rsid w:val="00917EC0"/>
    <w:rsid w:val="0093000B"/>
    <w:rsid w:val="009312E4"/>
    <w:rsid w:val="00934D0A"/>
    <w:rsid w:val="0093504E"/>
    <w:rsid w:val="00947A8C"/>
    <w:rsid w:val="00966B32"/>
    <w:rsid w:val="0098249E"/>
    <w:rsid w:val="00983F9D"/>
    <w:rsid w:val="009A686F"/>
    <w:rsid w:val="009B0CCF"/>
    <w:rsid w:val="009C2406"/>
    <w:rsid w:val="009D636D"/>
    <w:rsid w:val="009E14CA"/>
    <w:rsid w:val="00A10ADB"/>
    <w:rsid w:val="00A11E1A"/>
    <w:rsid w:val="00A15945"/>
    <w:rsid w:val="00A2285F"/>
    <w:rsid w:val="00A2347F"/>
    <w:rsid w:val="00A50BFD"/>
    <w:rsid w:val="00A70A4C"/>
    <w:rsid w:val="00A86BF8"/>
    <w:rsid w:val="00A9466A"/>
    <w:rsid w:val="00AA77CC"/>
    <w:rsid w:val="00AB0829"/>
    <w:rsid w:val="00AB73A3"/>
    <w:rsid w:val="00AC3734"/>
    <w:rsid w:val="00AC4140"/>
    <w:rsid w:val="00AC51D9"/>
    <w:rsid w:val="00AE75FB"/>
    <w:rsid w:val="00AF060A"/>
    <w:rsid w:val="00B00BD8"/>
    <w:rsid w:val="00B25FAF"/>
    <w:rsid w:val="00B452D5"/>
    <w:rsid w:val="00B45D32"/>
    <w:rsid w:val="00B53882"/>
    <w:rsid w:val="00B874C4"/>
    <w:rsid w:val="00B9273E"/>
    <w:rsid w:val="00B92ADD"/>
    <w:rsid w:val="00B966D6"/>
    <w:rsid w:val="00BB3756"/>
    <w:rsid w:val="00BB78FC"/>
    <w:rsid w:val="00BC0753"/>
    <w:rsid w:val="00C151BB"/>
    <w:rsid w:val="00C3127D"/>
    <w:rsid w:val="00C3315C"/>
    <w:rsid w:val="00C52E28"/>
    <w:rsid w:val="00C57553"/>
    <w:rsid w:val="00C72EB3"/>
    <w:rsid w:val="00C91737"/>
    <w:rsid w:val="00CB51CD"/>
    <w:rsid w:val="00CC5CB4"/>
    <w:rsid w:val="00CD613E"/>
    <w:rsid w:val="00CE63EF"/>
    <w:rsid w:val="00CF0967"/>
    <w:rsid w:val="00D21310"/>
    <w:rsid w:val="00D31661"/>
    <w:rsid w:val="00D3641F"/>
    <w:rsid w:val="00D4086F"/>
    <w:rsid w:val="00D41B5A"/>
    <w:rsid w:val="00D45045"/>
    <w:rsid w:val="00D57035"/>
    <w:rsid w:val="00D8255D"/>
    <w:rsid w:val="00D82A2B"/>
    <w:rsid w:val="00D849C0"/>
    <w:rsid w:val="00D860CA"/>
    <w:rsid w:val="00D9286A"/>
    <w:rsid w:val="00DA1652"/>
    <w:rsid w:val="00DA72E8"/>
    <w:rsid w:val="00DC0373"/>
    <w:rsid w:val="00DD0428"/>
    <w:rsid w:val="00DD5C24"/>
    <w:rsid w:val="00DE7CD7"/>
    <w:rsid w:val="00E0186F"/>
    <w:rsid w:val="00E13A52"/>
    <w:rsid w:val="00E43A61"/>
    <w:rsid w:val="00E5518F"/>
    <w:rsid w:val="00E73886"/>
    <w:rsid w:val="00E75604"/>
    <w:rsid w:val="00E872CD"/>
    <w:rsid w:val="00E97FBA"/>
    <w:rsid w:val="00EA63A9"/>
    <w:rsid w:val="00EB050B"/>
    <w:rsid w:val="00EC3644"/>
    <w:rsid w:val="00EF2A2C"/>
    <w:rsid w:val="00EF62FD"/>
    <w:rsid w:val="00F02DAA"/>
    <w:rsid w:val="00F07C05"/>
    <w:rsid w:val="00F1317C"/>
    <w:rsid w:val="00F31719"/>
    <w:rsid w:val="00F32BDF"/>
    <w:rsid w:val="00F4499F"/>
    <w:rsid w:val="00F741DF"/>
    <w:rsid w:val="00F767DC"/>
    <w:rsid w:val="00FB4A50"/>
    <w:rsid w:val="00FB61EA"/>
    <w:rsid w:val="00FC0D79"/>
    <w:rsid w:val="00FD13EF"/>
    <w:rsid w:val="00FD275D"/>
    <w:rsid w:val="00FD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8412"/>
  <w15:docId w15:val="{9A2A1612-5709-4C5E-9C7C-C8E63236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217F16"/>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217F1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217F16"/>
    <w:rPr>
      <w:rFonts w:ascii="Arial" w:eastAsia="Times New Roman" w:hAnsi="Arial" w:cs="Times New Roman"/>
      <w:color w:val="0D0D0D" w:themeColor="text1" w:themeTint="F2"/>
      <w:sz w:val="24"/>
      <w:szCs w:val="24"/>
      <w:lang w:eastAsia="en-GB"/>
    </w:rPr>
  </w:style>
  <w:style w:type="table" w:customStyle="1" w:styleId="TableGrid1">
    <w:name w:val="Table Grid1"/>
    <w:basedOn w:val="TableNormal"/>
    <w:next w:val="TableGrid"/>
    <w:uiPriority w:val="59"/>
    <w:rsid w:val="007F07B2"/>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D"/>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731D"/>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4C3F-5D0B-4776-AE31-DCA3C29F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Graham</dc:creator>
  <cp:lastModifiedBy>David Spruce</cp:lastModifiedBy>
  <cp:revision>3</cp:revision>
  <cp:lastPrinted>2018-11-13T11:05:00Z</cp:lastPrinted>
  <dcterms:created xsi:type="dcterms:W3CDTF">2019-11-11T08:30:00Z</dcterms:created>
  <dcterms:modified xsi:type="dcterms:W3CDTF">2019-11-11T10:43:00Z</dcterms:modified>
</cp:coreProperties>
</file>